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2CA0" w:rsidRPr="006C2CA0" w:rsidRDefault="006C2CA0" w:rsidP="006C2CA0">
      <w:pPr>
        <w:spacing w:after="0" w:line="288" w:lineRule="atLeast"/>
        <w:textAlignment w:val="baseline"/>
        <w:outlineLvl w:val="0"/>
        <w:rPr>
          <w:rFonts w:ascii="Arial" w:eastAsia="Times New Roman" w:hAnsi="Arial" w:cs="Arial"/>
          <w:b/>
          <w:bCs/>
          <w:color w:val="1DE9E9"/>
          <w:kern w:val="36"/>
          <w:sz w:val="54"/>
          <w:szCs w:val="54"/>
          <w:lang w:eastAsia="fr-FR"/>
        </w:rPr>
      </w:pPr>
      <w:r w:rsidRPr="006C2CA0">
        <w:rPr>
          <w:rFonts w:ascii="Arial" w:eastAsia="Times New Roman" w:hAnsi="Arial" w:cs="Arial"/>
          <w:color w:val="1DE9E9"/>
          <w:kern w:val="36"/>
          <w:sz w:val="54"/>
          <w:lang w:eastAsia="fr-FR"/>
        </w:rPr>
        <w:t>What are Patterns of Interaction?</w:t>
      </w:r>
    </w:p>
    <w:p w:rsidR="006C2CA0" w:rsidRPr="006C2CA0" w:rsidRDefault="006C2CA0" w:rsidP="006C2CA0">
      <w:pPr>
        <w:spacing w:after="0" w:line="240" w:lineRule="auto"/>
        <w:textAlignment w:val="baseline"/>
        <w:rPr>
          <w:rFonts w:ascii="Arial" w:eastAsia="Times New Roman" w:hAnsi="Arial" w:cs="Arial"/>
          <w:color w:val="2F2E2E"/>
          <w:sz w:val="20"/>
          <w:szCs w:val="20"/>
          <w:lang w:eastAsia="fr-FR"/>
        </w:rPr>
      </w:pPr>
      <w:r w:rsidRPr="006C2CA0">
        <w:rPr>
          <w:rFonts w:ascii="Arial" w:eastAsia="Times New Roman" w:hAnsi="Arial" w:cs="Arial"/>
          <w:color w:val="2F2E2E"/>
          <w:sz w:val="20"/>
          <w:szCs w:val="20"/>
          <w:lang w:eastAsia="fr-FR"/>
        </w:rPr>
        <w:t>January 30, 2019</w:t>
      </w:r>
    </w:p>
    <w:p w:rsidR="006C2CA0" w:rsidRPr="006C2CA0" w:rsidRDefault="007E5296" w:rsidP="006C2CA0">
      <w:pPr>
        <w:spacing w:after="0" w:line="240" w:lineRule="auto"/>
        <w:textAlignment w:val="baseline"/>
        <w:rPr>
          <w:rFonts w:ascii="Times New Roman" w:eastAsia="Times New Roman" w:hAnsi="Times New Roman" w:cs="Times New Roman"/>
          <w:color w:val="0000FF"/>
          <w:sz w:val="15"/>
          <w:szCs w:val="15"/>
          <w:bdr w:val="none" w:sz="0" w:space="0" w:color="auto" w:frame="1"/>
          <w:lang w:eastAsia="fr-FR"/>
        </w:rPr>
      </w:pPr>
      <w:r w:rsidRPr="006C2CA0">
        <w:rPr>
          <w:rFonts w:ascii="Arial" w:eastAsia="Times New Roman" w:hAnsi="Arial" w:cs="Arial"/>
          <w:color w:val="000000"/>
          <w:sz w:val="15"/>
          <w:szCs w:val="15"/>
          <w:lang w:val="fr-FR" w:eastAsia="fr-FR"/>
        </w:rPr>
        <w:fldChar w:fldCharType="begin"/>
      </w:r>
      <w:r w:rsidR="006C2CA0" w:rsidRPr="006C2CA0">
        <w:rPr>
          <w:rFonts w:ascii="Arial" w:eastAsia="Times New Roman" w:hAnsi="Arial" w:cs="Arial"/>
          <w:color w:val="000000"/>
          <w:sz w:val="15"/>
          <w:szCs w:val="15"/>
          <w:lang w:eastAsia="fr-FR"/>
        </w:rPr>
        <w:instrText xml:space="preserve"> HYPERLINK "https://www.whatiselt.com/home/author/Andreia-Zakime" </w:instrText>
      </w:r>
      <w:r w:rsidRPr="006C2CA0">
        <w:rPr>
          <w:rFonts w:ascii="Arial" w:eastAsia="Times New Roman" w:hAnsi="Arial" w:cs="Arial"/>
          <w:color w:val="000000"/>
          <w:sz w:val="15"/>
          <w:szCs w:val="15"/>
          <w:lang w:val="fr-FR" w:eastAsia="fr-FR"/>
        </w:rPr>
        <w:fldChar w:fldCharType="separate"/>
      </w:r>
    </w:p>
    <w:p w:rsidR="006C2CA0" w:rsidRPr="006C2CA0" w:rsidRDefault="006C2CA0" w:rsidP="006C2CA0">
      <w:pPr>
        <w:spacing w:after="0" w:line="240" w:lineRule="auto"/>
        <w:textAlignment w:val="baseline"/>
        <w:rPr>
          <w:rFonts w:ascii="Times New Roman" w:eastAsia="Times New Roman" w:hAnsi="Times New Roman" w:cs="Times New Roman"/>
          <w:color w:val="2F2E2E"/>
          <w:sz w:val="20"/>
          <w:szCs w:val="20"/>
          <w:lang w:eastAsia="fr-FR"/>
        </w:rPr>
      </w:pPr>
      <w:proofErr w:type="spellStart"/>
      <w:r w:rsidRPr="006C2CA0">
        <w:rPr>
          <w:rFonts w:ascii="Arial" w:eastAsia="Times New Roman" w:hAnsi="Arial" w:cs="Arial"/>
          <w:color w:val="2F2E2E"/>
          <w:sz w:val="20"/>
          <w:szCs w:val="20"/>
          <w:bdr w:val="none" w:sz="0" w:space="0" w:color="auto" w:frame="1"/>
          <w:lang w:eastAsia="fr-FR"/>
        </w:rPr>
        <w:t>Andreia</w:t>
      </w:r>
      <w:proofErr w:type="spellEnd"/>
      <w:r w:rsidRPr="006C2CA0">
        <w:rPr>
          <w:rFonts w:ascii="Arial" w:eastAsia="Times New Roman" w:hAnsi="Arial" w:cs="Arial"/>
          <w:color w:val="2F2E2E"/>
          <w:sz w:val="20"/>
          <w:szCs w:val="20"/>
          <w:bdr w:val="none" w:sz="0" w:space="0" w:color="auto" w:frame="1"/>
          <w:lang w:eastAsia="fr-FR"/>
        </w:rPr>
        <w:t xml:space="preserve"> </w:t>
      </w:r>
      <w:proofErr w:type="spellStart"/>
      <w:r w:rsidRPr="006C2CA0">
        <w:rPr>
          <w:rFonts w:ascii="Arial" w:eastAsia="Times New Roman" w:hAnsi="Arial" w:cs="Arial"/>
          <w:color w:val="2F2E2E"/>
          <w:sz w:val="20"/>
          <w:szCs w:val="20"/>
          <w:bdr w:val="none" w:sz="0" w:space="0" w:color="auto" w:frame="1"/>
          <w:lang w:eastAsia="fr-FR"/>
        </w:rPr>
        <w:t>Zakime</w:t>
      </w:r>
      <w:proofErr w:type="spellEnd"/>
    </w:p>
    <w:p w:rsidR="006C2CA0" w:rsidRPr="006C2CA0" w:rsidRDefault="007E5296" w:rsidP="006C2CA0">
      <w:pPr>
        <w:spacing w:after="0" w:line="240" w:lineRule="auto"/>
        <w:textAlignment w:val="baseline"/>
        <w:rPr>
          <w:rFonts w:ascii="Arial" w:eastAsia="Times New Roman" w:hAnsi="Arial" w:cs="Arial"/>
          <w:color w:val="000000"/>
          <w:sz w:val="15"/>
          <w:szCs w:val="15"/>
          <w:lang w:eastAsia="fr-FR"/>
        </w:rPr>
      </w:pPr>
      <w:r w:rsidRPr="006C2CA0">
        <w:rPr>
          <w:rFonts w:ascii="Arial" w:eastAsia="Times New Roman" w:hAnsi="Arial" w:cs="Arial"/>
          <w:color w:val="000000"/>
          <w:sz w:val="15"/>
          <w:szCs w:val="15"/>
          <w:lang w:val="fr-FR" w:eastAsia="fr-FR"/>
        </w:rPr>
        <w:fldChar w:fldCharType="end"/>
      </w:r>
    </w:p>
    <w:p w:rsidR="006C2CA0" w:rsidRPr="006C2CA0" w:rsidRDefault="006C2CA0" w:rsidP="006C2CA0">
      <w:pPr>
        <w:spacing w:after="0" w:line="408" w:lineRule="atLeast"/>
        <w:textAlignment w:val="baseline"/>
        <w:rPr>
          <w:rFonts w:ascii="Arial" w:eastAsia="Times New Roman" w:hAnsi="Arial" w:cs="Arial"/>
          <w:color w:val="2F2E2E"/>
          <w:sz w:val="24"/>
          <w:szCs w:val="24"/>
          <w:lang w:eastAsia="fr-FR"/>
        </w:rPr>
      </w:pPr>
      <w:r w:rsidRPr="006C2CA0">
        <w:rPr>
          <w:rFonts w:ascii="Arial" w:eastAsia="Times New Roman" w:hAnsi="Arial" w:cs="Arial"/>
          <w:color w:val="2F2E2E"/>
          <w:sz w:val="24"/>
          <w:szCs w:val="24"/>
          <w:lang w:eastAsia="fr-FR"/>
        </w:rPr>
        <w:t>Patterns of interaction, or interaction patterns, as the name says, are the different possibilities in which students can interact with each other and with the teacher in the classroom. In this post, we’ll talk about why planning and thinking about interaction patterns is important and the different types of patterns of interaction that you can use in class.</w:t>
      </w:r>
    </w:p>
    <w:p w:rsidR="006C2CA0" w:rsidRPr="006C2CA0" w:rsidRDefault="006C2CA0" w:rsidP="006C2CA0">
      <w:pPr>
        <w:spacing w:after="0" w:line="408" w:lineRule="atLeast"/>
        <w:textAlignment w:val="baseline"/>
        <w:rPr>
          <w:rFonts w:ascii="Arial" w:eastAsia="Times New Roman" w:hAnsi="Arial" w:cs="Arial"/>
          <w:color w:val="2F2E2E"/>
          <w:sz w:val="24"/>
          <w:szCs w:val="24"/>
          <w:lang w:eastAsia="fr-FR"/>
        </w:rPr>
      </w:pPr>
      <w:r w:rsidRPr="006C2CA0">
        <w:rPr>
          <w:rFonts w:ascii="Arial" w:eastAsia="Times New Roman" w:hAnsi="Arial" w:cs="Arial"/>
          <w:color w:val="2F2E2E"/>
          <w:sz w:val="24"/>
          <w:szCs w:val="24"/>
          <w:lang w:eastAsia="fr-FR"/>
        </w:rPr>
        <w:t> </w:t>
      </w:r>
    </w:p>
    <w:p w:rsidR="006C2CA0" w:rsidRPr="006C2CA0" w:rsidRDefault="006C2CA0" w:rsidP="006C2CA0">
      <w:pPr>
        <w:spacing w:after="0" w:line="408" w:lineRule="atLeast"/>
        <w:textAlignment w:val="baseline"/>
        <w:rPr>
          <w:rFonts w:ascii="Arial" w:eastAsia="Times New Roman" w:hAnsi="Arial" w:cs="Arial"/>
          <w:color w:val="2F2E2E"/>
          <w:sz w:val="24"/>
          <w:szCs w:val="24"/>
          <w:lang w:eastAsia="fr-FR"/>
        </w:rPr>
      </w:pPr>
      <w:r w:rsidRPr="006C2CA0">
        <w:rPr>
          <w:rFonts w:ascii="Arial" w:eastAsia="Times New Roman" w:hAnsi="Arial" w:cs="Arial"/>
          <w:b/>
          <w:bCs/>
          <w:color w:val="2F2E2E"/>
          <w:sz w:val="24"/>
          <w:szCs w:val="24"/>
          <w:u w:val="single"/>
          <w:bdr w:val="none" w:sz="0" w:space="0" w:color="auto" w:frame="1"/>
          <w:lang w:eastAsia="fr-FR"/>
        </w:rPr>
        <w:t>Why planning interaction patterns?</w:t>
      </w:r>
    </w:p>
    <w:p w:rsidR="006C2CA0" w:rsidRPr="006C2CA0" w:rsidRDefault="006C2CA0" w:rsidP="006C2CA0">
      <w:pPr>
        <w:spacing w:after="0" w:line="408" w:lineRule="atLeast"/>
        <w:textAlignment w:val="baseline"/>
        <w:rPr>
          <w:rFonts w:ascii="Arial" w:eastAsia="Times New Roman" w:hAnsi="Arial" w:cs="Arial"/>
          <w:color w:val="2F2E2E"/>
          <w:sz w:val="24"/>
          <w:szCs w:val="24"/>
          <w:lang w:eastAsia="fr-FR"/>
        </w:rPr>
      </w:pPr>
      <w:r w:rsidRPr="006C2CA0">
        <w:rPr>
          <w:rFonts w:ascii="Arial" w:eastAsia="Times New Roman" w:hAnsi="Arial" w:cs="Arial"/>
          <w:color w:val="2F2E2E"/>
          <w:sz w:val="24"/>
          <w:szCs w:val="24"/>
          <w:lang w:eastAsia="fr-FR"/>
        </w:rPr>
        <w:t> </w:t>
      </w:r>
    </w:p>
    <w:p w:rsidR="006C2CA0" w:rsidRPr="006C2CA0" w:rsidRDefault="006C2CA0" w:rsidP="006C2CA0">
      <w:pPr>
        <w:spacing w:after="0" w:line="408" w:lineRule="atLeast"/>
        <w:textAlignment w:val="baseline"/>
        <w:rPr>
          <w:rFonts w:ascii="Arial" w:eastAsia="Times New Roman" w:hAnsi="Arial" w:cs="Arial"/>
          <w:color w:val="2F2E2E"/>
          <w:sz w:val="24"/>
          <w:szCs w:val="24"/>
          <w:lang w:eastAsia="fr-FR"/>
        </w:rPr>
      </w:pPr>
      <w:r w:rsidRPr="006C2CA0">
        <w:rPr>
          <w:rFonts w:ascii="Arial" w:eastAsia="Times New Roman" w:hAnsi="Arial" w:cs="Arial"/>
          <w:color w:val="2F2E2E"/>
          <w:sz w:val="24"/>
          <w:szCs w:val="24"/>
          <w:lang w:eastAsia="fr-FR"/>
        </w:rPr>
        <w:t>Varying interaction patterns in a lesson can serve a number of purposes. First, selecting the most appropriate patterns might help learners achieve the </w:t>
      </w:r>
      <w:hyperlink r:id="rId4" w:tgtFrame="_blank" w:history="1">
        <w:r w:rsidRPr="006C2CA0">
          <w:rPr>
            <w:rFonts w:ascii="Arial" w:eastAsia="Times New Roman" w:hAnsi="Arial" w:cs="Arial"/>
            <w:color w:val="EC4F84"/>
            <w:sz w:val="24"/>
            <w:szCs w:val="24"/>
            <w:u w:val="single"/>
            <w:lang w:eastAsia="fr-FR"/>
          </w:rPr>
          <w:t>lesson aims</w:t>
        </w:r>
      </w:hyperlink>
      <w:r w:rsidRPr="006C2CA0">
        <w:rPr>
          <w:rFonts w:ascii="Arial" w:eastAsia="Times New Roman" w:hAnsi="Arial" w:cs="Arial"/>
          <w:color w:val="2F2E2E"/>
          <w:sz w:val="24"/>
          <w:szCs w:val="24"/>
          <w:lang w:eastAsia="fr-FR"/>
        </w:rPr>
        <w:t> / stage aims more effectively. Another reason for giving interaction patterns some thought when planning lessons is that they might contribute to the learners’ sense of belonging in a group and overall </w:t>
      </w:r>
      <w:hyperlink r:id="rId5" w:tgtFrame="_blank" w:history="1">
        <w:r w:rsidRPr="006C2CA0">
          <w:rPr>
            <w:rFonts w:ascii="Arial" w:eastAsia="Times New Roman" w:hAnsi="Arial" w:cs="Arial"/>
            <w:color w:val="EC4F84"/>
            <w:sz w:val="24"/>
            <w:szCs w:val="24"/>
            <w:u w:val="single"/>
            <w:lang w:eastAsia="fr-FR"/>
          </w:rPr>
          <w:t>group cohesiveness</w:t>
        </w:r>
      </w:hyperlink>
      <w:r w:rsidRPr="006C2CA0">
        <w:rPr>
          <w:rFonts w:ascii="Arial" w:eastAsia="Times New Roman" w:hAnsi="Arial" w:cs="Arial"/>
          <w:color w:val="2F2E2E"/>
          <w:sz w:val="24"/>
          <w:szCs w:val="24"/>
          <w:lang w:eastAsia="fr-FR"/>
        </w:rPr>
        <w:t> – the more opportunities they have to interact with their peers, the more likely they are to bond and help each other in their learning process. In addition to all this, varying patterns of interaction adequately can help the teacher set an appropriate pace to the lesson and make it more dynamic.</w:t>
      </w:r>
    </w:p>
    <w:p w:rsidR="006C2CA0" w:rsidRPr="006C2CA0" w:rsidRDefault="006C2CA0" w:rsidP="006C2CA0">
      <w:pPr>
        <w:spacing w:after="0" w:line="408" w:lineRule="atLeast"/>
        <w:textAlignment w:val="baseline"/>
        <w:rPr>
          <w:rFonts w:ascii="Arial" w:eastAsia="Times New Roman" w:hAnsi="Arial" w:cs="Arial"/>
          <w:color w:val="2F2E2E"/>
          <w:sz w:val="24"/>
          <w:szCs w:val="24"/>
          <w:lang w:eastAsia="fr-FR"/>
        </w:rPr>
      </w:pPr>
      <w:r w:rsidRPr="006C2CA0">
        <w:rPr>
          <w:rFonts w:ascii="Arial" w:eastAsia="Times New Roman" w:hAnsi="Arial" w:cs="Arial"/>
          <w:color w:val="2F2E2E"/>
          <w:sz w:val="24"/>
          <w:szCs w:val="24"/>
          <w:lang w:eastAsia="fr-FR"/>
        </w:rPr>
        <w:t> </w:t>
      </w:r>
    </w:p>
    <w:p w:rsidR="006C2CA0" w:rsidRPr="006C2CA0" w:rsidRDefault="006C2CA0" w:rsidP="006C2CA0">
      <w:pPr>
        <w:spacing w:after="0" w:line="408" w:lineRule="atLeast"/>
        <w:textAlignment w:val="baseline"/>
        <w:rPr>
          <w:rFonts w:ascii="Arial" w:eastAsia="Times New Roman" w:hAnsi="Arial" w:cs="Arial"/>
          <w:color w:val="2F2E2E"/>
          <w:sz w:val="24"/>
          <w:szCs w:val="24"/>
          <w:lang w:eastAsia="fr-FR"/>
        </w:rPr>
      </w:pPr>
      <w:r w:rsidRPr="006C2CA0">
        <w:rPr>
          <w:rFonts w:ascii="Arial" w:eastAsia="Times New Roman" w:hAnsi="Arial" w:cs="Arial"/>
          <w:b/>
          <w:bCs/>
          <w:color w:val="2F2E2E"/>
          <w:sz w:val="24"/>
          <w:szCs w:val="24"/>
          <w:u w:val="single"/>
          <w:bdr w:val="none" w:sz="0" w:space="0" w:color="auto" w:frame="1"/>
          <w:lang w:eastAsia="fr-FR"/>
        </w:rPr>
        <w:t>Different types of interaction patterns</w:t>
      </w:r>
    </w:p>
    <w:p w:rsidR="006C2CA0" w:rsidRPr="006C2CA0" w:rsidRDefault="006C2CA0" w:rsidP="006C2CA0">
      <w:pPr>
        <w:spacing w:after="0" w:line="408" w:lineRule="atLeast"/>
        <w:textAlignment w:val="baseline"/>
        <w:rPr>
          <w:rFonts w:ascii="Arial" w:eastAsia="Times New Roman" w:hAnsi="Arial" w:cs="Arial"/>
          <w:color w:val="2F2E2E"/>
          <w:sz w:val="24"/>
          <w:szCs w:val="24"/>
          <w:lang w:eastAsia="fr-FR"/>
        </w:rPr>
      </w:pPr>
      <w:r w:rsidRPr="006C2CA0">
        <w:rPr>
          <w:rFonts w:ascii="Arial" w:eastAsia="Times New Roman" w:hAnsi="Arial" w:cs="Arial"/>
          <w:color w:val="2F2E2E"/>
          <w:sz w:val="24"/>
          <w:szCs w:val="24"/>
          <w:lang w:eastAsia="fr-FR"/>
        </w:rPr>
        <w:t> </w:t>
      </w:r>
    </w:p>
    <w:p w:rsidR="006C2CA0" w:rsidRPr="006C2CA0" w:rsidRDefault="006C2CA0" w:rsidP="006C2CA0">
      <w:pPr>
        <w:spacing w:after="0" w:line="408" w:lineRule="atLeast"/>
        <w:textAlignment w:val="baseline"/>
        <w:rPr>
          <w:rFonts w:ascii="Arial" w:eastAsia="Times New Roman" w:hAnsi="Arial" w:cs="Arial"/>
          <w:color w:val="2F2E2E"/>
          <w:sz w:val="24"/>
          <w:szCs w:val="24"/>
          <w:lang w:eastAsia="fr-FR"/>
        </w:rPr>
      </w:pPr>
      <w:r w:rsidRPr="006C2CA0">
        <w:rPr>
          <w:rFonts w:ascii="Arial" w:eastAsia="Times New Roman" w:hAnsi="Arial" w:cs="Arial"/>
          <w:color w:val="2F2E2E"/>
          <w:sz w:val="24"/>
          <w:szCs w:val="24"/>
          <w:u w:val="single"/>
          <w:bdr w:val="none" w:sz="0" w:space="0" w:color="auto" w:frame="1"/>
          <w:lang w:eastAsia="fr-FR"/>
        </w:rPr>
        <w:t>Teacher – Whole Group</w:t>
      </w:r>
    </w:p>
    <w:p w:rsidR="006C2CA0" w:rsidRPr="006C2CA0" w:rsidRDefault="006C2CA0" w:rsidP="006C2CA0">
      <w:pPr>
        <w:spacing w:after="0" w:line="408" w:lineRule="atLeast"/>
        <w:textAlignment w:val="baseline"/>
        <w:rPr>
          <w:rFonts w:ascii="Arial" w:eastAsia="Times New Roman" w:hAnsi="Arial" w:cs="Arial"/>
          <w:color w:val="2F2E2E"/>
          <w:sz w:val="24"/>
          <w:szCs w:val="24"/>
          <w:lang w:eastAsia="fr-FR"/>
        </w:rPr>
      </w:pPr>
      <w:r w:rsidRPr="006C2CA0">
        <w:rPr>
          <w:rFonts w:ascii="Arial" w:eastAsia="Times New Roman" w:hAnsi="Arial" w:cs="Arial"/>
          <w:color w:val="2F2E2E"/>
          <w:sz w:val="24"/>
          <w:szCs w:val="24"/>
          <w:lang w:eastAsia="fr-FR"/>
        </w:rPr>
        <w:t> </w:t>
      </w:r>
    </w:p>
    <w:p w:rsidR="006C2CA0" w:rsidRPr="006C2CA0" w:rsidRDefault="006C2CA0" w:rsidP="006C2CA0">
      <w:pPr>
        <w:spacing w:after="0" w:line="408" w:lineRule="atLeast"/>
        <w:textAlignment w:val="baseline"/>
        <w:rPr>
          <w:rFonts w:ascii="Arial" w:eastAsia="Times New Roman" w:hAnsi="Arial" w:cs="Arial"/>
          <w:color w:val="2F2E2E"/>
          <w:sz w:val="24"/>
          <w:szCs w:val="24"/>
          <w:lang w:eastAsia="fr-FR"/>
        </w:rPr>
      </w:pPr>
      <w:r w:rsidRPr="006C2CA0">
        <w:rPr>
          <w:rFonts w:ascii="Arial" w:eastAsia="Times New Roman" w:hAnsi="Arial" w:cs="Arial"/>
          <w:color w:val="2F2E2E"/>
          <w:sz w:val="24"/>
          <w:szCs w:val="24"/>
          <w:lang w:eastAsia="fr-FR"/>
        </w:rPr>
        <w:t xml:space="preserve">In this pattern, the teacher interacts with all students at the same time. This can be used to collect feedback from activities, elicit information from students, </w:t>
      </w:r>
      <w:proofErr w:type="gramStart"/>
      <w:r w:rsidRPr="006C2CA0">
        <w:rPr>
          <w:rFonts w:ascii="Arial" w:eastAsia="Times New Roman" w:hAnsi="Arial" w:cs="Arial"/>
          <w:color w:val="2F2E2E"/>
          <w:sz w:val="24"/>
          <w:szCs w:val="24"/>
          <w:lang w:eastAsia="fr-FR"/>
        </w:rPr>
        <w:t>give</w:t>
      </w:r>
      <w:proofErr w:type="gramEnd"/>
      <w:r w:rsidRPr="006C2CA0">
        <w:rPr>
          <w:rFonts w:ascii="Arial" w:eastAsia="Times New Roman" w:hAnsi="Arial" w:cs="Arial"/>
          <w:color w:val="2F2E2E"/>
          <w:sz w:val="24"/>
          <w:szCs w:val="24"/>
          <w:lang w:eastAsia="fr-FR"/>
        </w:rPr>
        <w:t xml:space="preserve"> instructions, amongst other things. Although it is often said that Teacher – Whole Group should be avoided because it raises </w:t>
      </w:r>
      <w:hyperlink r:id="rId6" w:tgtFrame="_blank" w:history="1">
        <w:r w:rsidRPr="006C2CA0">
          <w:rPr>
            <w:rFonts w:ascii="Arial" w:eastAsia="Times New Roman" w:hAnsi="Arial" w:cs="Arial"/>
            <w:color w:val="EC4F84"/>
            <w:sz w:val="24"/>
            <w:szCs w:val="24"/>
            <w:u w:val="single"/>
            <w:lang w:eastAsia="fr-FR"/>
          </w:rPr>
          <w:t>TTT</w:t>
        </w:r>
      </w:hyperlink>
      <w:r w:rsidRPr="006C2CA0">
        <w:rPr>
          <w:rFonts w:ascii="Arial" w:eastAsia="Times New Roman" w:hAnsi="Arial" w:cs="Arial"/>
          <w:color w:val="2F2E2E"/>
          <w:sz w:val="24"/>
          <w:szCs w:val="24"/>
          <w:lang w:eastAsia="fr-FR"/>
        </w:rPr>
        <w:t>, this pattern is an excellent way of providing students with quality input. Rather than avoiding Teacher – Whole Group moments, this is an opportunity to expose students to language and call their attention to useful language items.</w:t>
      </w:r>
    </w:p>
    <w:p w:rsidR="006C2CA0" w:rsidRPr="006C2CA0" w:rsidRDefault="006C2CA0" w:rsidP="006C2CA0">
      <w:pPr>
        <w:spacing w:after="0" w:line="408" w:lineRule="atLeast"/>
        <w:textAlignment w:val="baseline"/>
        <w:rPr>
          <w:rFonts w:ascii="Arial" w:eastAsia="Times New Roman" w:hAnsi="Arial" w:cs="Arial"/>
          <w:color w:val="2F2E2E"/>
          <w:sz w:val="24"/>
          <w:szCs w:val="24"/>
          <w:lang w:eastAsia="fr-FR"/>
        </w:rPr>
      </w:pPr>
      <w:r w:rsidRPr="006C2CA0">
        <w:rPr>
          <w:rFonts w:ascii="Arial" w:eastAsia="Times New Roman" w:hAnsi="Arial" w:cs="Arial"/>
          <w:color w:val="2F2E2E"/>
          <w:sz w:val="24"/>
          <w:szCs w:val="24"/>
          <w:lang w:eastAsia="fr-FR"/>
        </w:rPr>
        <w:t> </w:t>
      </w:r>
    </w:p>
    <w:p w:rsidR="006C2CA0" w:rsidRPr="006C2CA0" w:rsidRDefault="006C2CA0" w:rsidP="006C2CA0">
      <w:pPr>
        <w:spacing w:after="0" w:line="408" w:lineRule="atLeast"/>
        <w:textAlignment w:val="baseline"/>
        <w:rPr>
          <w:rFonts w:ascii="Arial" w:eastAsia="Times New Roman" w:hAnsi="Arial" w:cs="Arial"/>
          <w:color w:val="2F2E2E"/>
          <w:sz w:val="24"/>
          <w:szCs w:val="24"/>
          <w:lang w:eastAsia="fr-FR"/>
        </w:rPr>
      </w:pPr>
      <w:r w:rsidRPr="006C2CA0">
        <w:rPr>
          <w:rFonts w:ascii="Arial" w:eastAsia="Times New Roman" w:hAnsi="Arial" w:cs="Arial"/>
          <w:color w:val="2F2E2E"/>
          <w:sz w:val="24"/>
          <w:szCs w:val="24"/>
          <w:u w:val="single"/>
          <w:bdr w:val="none" w:sz="0" w:space="0" w:color="auto" w:frame="1"/>
          <w:lang w:eastAsia="fr-FR"/>
        </w:rPr>
        <w:lastRenderedPageBreak/>
        <w:t>Pairs and small groups</w:t>
      </w:r>
    </w:p>
    <w:p w:rsidR="006C2CA0" w:rsidRPr="006C2CA0" w:rsidRDefault="006C2CA0" w:rsidP="006C2CA0">
      <w:pPr>
        <w:spacing w:after="0" w:line="408" w:lineRule="atLeast"/>
        <w:textAlignment w:val="baseline"/>
        <w:rPr>
          <w:rFonts w:ascii="Arial" w:eastAsia="Times New Roman" w:hAnsi="Arial" w:cs="Arial"/>
          <w:color w:val="2F2E2E"/>
          <w:sz w:val="24"/>
          <w:szCs w:val="24"/>
          <w:lang w:eastAsia="fr-FR"/>
        </w:rPr>
      </w:pPr>
      <w:r w:rsidRPr="006C2CA0">
        <w:rPr>
          <w:rFonts w:ascii="Arial" w:eastAsia="Times New Roman" w:hAnsi="Arial" w:cs="Arial"/>
          <w:color w:val="2F2E2E"/>
          <w:sz w:val="24"/>
          <w:szCs w:val="24"/>
          <w:lang w:eastAsia="fr-FR"/>
        </w:rPr>
        <w:t> </w:t>
      </w:r>
    </w:p>
    <w:p w:rsidR="006C2CA0" w:rsidRPr="006C2CA0" w:rsidRDefault="006C2CA0" w:rsidP="006C2CA0">
      <w:pPr>
        <w:spacing w:after="0" w:line="408" w:lineRule="atLeast"/>
        <w:textAlignment w:val="baseline"/>
        <w:rPr>
          <w:rFonts w:ascii="Arial" w:eastAsia="Times New Roman" w:hAnsi="Arial" w:cs="Arial"/>
          <w:color w:val="2F2E2E"/>
          <w:sz w:val="24"/>
          <w:szCs w:val="24"/>
          <w:lang w:eastAsia="fr-FR"/>
        </w:rPr>
      </w:pPr>
      <w:r w:rsidRPr="006C2CA0">
        <w:rPr>
          <w:rFonts w:ascii="Arial" w:eastAsia="Times New Roman" w:hAnsi="Arial" w:cs="Arial"/>
          <w:color w:val="2F2E2E"/>
          <w:sz w:val="24"/>
          <w:szCs w:val="24"/>
          <w:lang w:eastAsia="fr-FR"/>
        </w:rPr>
        <w:t>This is probably the most common interaction pattern used by teachers who adopt </w:t>
      </w:r>
      <w:hyperlink r:id="rId7" w:tgtFrame="_blank" w:history="1">
        <w:r w:rsidRPr="006C2CA0">
          <w:rPr>
            <w:rFonts w:ascii="Arial" w:eastAsia="Times New Roman" w:hAnsi="Arial" w:cs="Arial"/>
            <w:color w:val="EC4F84"/>
            <w:sz w:val="24"/>
            <w:szCs w:val="24"/>
            <w:lang w:eastAsia="fr-FR"/>
          </w:rPr>
          <w:t>communicative approaches</w:t>
        </w:r>
      </w:hyperlink>
      <w:r w:rsidRPr="006C2CA0">
        <w:rPr>
          <w:rFonts w:ascii="Arial" w:eastAsia="Times New Roman" w:hAnsi="Arial" w:cs="Arial"/>
          <w:color w:val="2F2E2E"/>
          <w:sz w:val="24"/>
          <w:szCs w:val="24"/>
          <w:lang w:eastAsia="fr-FR"/>
        </w:rPr>
        <w:t> to teaching. Some advantages of getting students to work together are to enable them to help and learn from each other and to let them work collaborative and feel more confident when contributing in the whole group. It is common and advisable, for example, to pair students up to check answers together after they perform </w:t>
      </w:r>
      <w:hyperlink r:id="rId8" w:tgtFrame="_blank" w:history="1">
        <w:r w:rsidRPr="006C2CA0">
          <w:rPr>
            <w:rFonts w:ascii="Arial" w:eastAsia="Times New Roman" w:hAnsi="Arial" w:cs="Arial"/>
            <w:color w:val="EC4F84"/>
            <w:sz w:val="24"/>
            <w:szCs w:val="24"/>
            <w:u w:val="single"/>
            <w:lang w:eastAsia="fr-FR"/>
          </w:rPr>
          <w:t>reading </w:t>
        </w:r>
      </w:hyperlink>
      <w:r w:rsidRPr="006C2CA0">
        <w:rPr>
          <w:rFonts w:ascii="Arial" w:eastAsia="Times New Roman" w:hAnsi="Arial" w:cs="Arial"/>
          <w:color w:val="2F2E2E"/>
          <w:sz w:val="24"/>
          <w:szCs w:val="24"/>
          <w:lang w:eastAsia="fr-FR"/>
        </w:rPr>
        <w:t>and </w:t>
      </w:r>
      <w:hyperlink r:id="rId9" w:tgtFrame="_blank" w:history="1">
        <w:r w:rsidRPr="006C2CA0">
          <w:rPr>
            <w:rFonts w:ascii="Arial" w:eastAsia="Times New Roman" w:hAnsi="Arial" w:cs="Arial"/>
            <w:color w:val="EC4F84"/>
            <w:sz w:val="24"/>
            <w:szCs w:val="24"/>
            <w:u w:val="single"/>
            <w:lang w:eastAsia="fr-FR"/>
          </w:rPr>
          <w:t>listening </w:t>
        </w:r>
      </w:hyperlink>
      <w:r w:rsidRPr="006C2CA0">
        <w:rPr>
          <w:rFonts w:ascii="Arial" w:eastAsia="Times New Roman" w:hAnsi="Arial" w:cs="Arial"/>
          <w:color w:val="2F2E2E"/>
          <w:sz w:val="24"/>
          <w:szCs w:val="24"/>
          <w:lang w:eastAsia="fr-FR"/>
        </w:rPr>
        <w:t>activities.</w:t>
      </w:r>
    </w:p>
    <w:p w:rsidR="006C2CA0" w:rsidRPr="006C2CA0" w:rsidRDefault="006C2CA0" w:rsidP="006C2CA0">
      <w:pPr>
        <w:spacing w:after="0" w:line="408" w:lineRule="atLeast"/>
        <w:textAlignment w:val="baseline"/>
        <w:rPr>
          <w:rFonts w:ascii="Arial" w:eastAsia="Times New Roman" w:hAnsi="Arial" w:cs="Arial"/>
          <w:color w:val="2F2E2E"/>
          <w:sz w:val="24"/>
          <w:szCs w:val="24"/>
          <w:lang w:eastAsia="fr-FR"/>
        </w:rPr>
      </w:pPr>
      <w:r w:rsidRPr="006C2CA0">
        <w:rPr>
          <w:rFonts w:ascii="Arial" w:eastAsia="Times New Roman" w:hAnsi="Arial" w:cs="Arial"/>
          <w:color w:val="2F2E2E"/>
          <w:sz w:val="24"/>
          <w:szCs w:val="24"/>
          <w:lang w:eastAsia="fr-FR"/>
        </w:rPr>
        <w:t> </w:t>
      </w:r>
    </w:p>
    <w:p w:rsidR="006C2CA0" w:rsidRPr="006C2CA0" w:rsidRDefault="006C2CA0" w:rsidP="006C2CA0">
      <w:pPr>
        <w:spacing w:after="0" w:line="408" w:lineRule="atLeast"/>
        <w:textAlignment w:val="baseline"/>
        <w:rPr>
          <w:rFonts w:ascii="Arial" w:eastAsia="Times New Roman" w:hAnsi="Arial" w:cs="Arial"/>
          <w:color w:val="2F2E2E"/>
          <w:sz w:val="24"/>
          <w:szCs w:val="24"/>
          <w:lang w:eastAsia="fr-FR"/>
        </w:rPr>
      </w:pPr>
      <w:r w:rsidRPr="006C2CA0">
        <w:rPr>
          <w:rFonts w:ascii="Arial" w:eastAsia="Times New Roman" w:hAnsi="Arial" w:cs="Arial"/>
          <w:color w:val="2F2E2E"/>
          <w:sz w:val="24"/>
          <w:szCs w:val="24"/>
          <w:lang w:eastAsia="fr-FR"/>
        </w:rPr>
        <w:t> </w:t>
      </w:r>
    </w:p>
    <w:p w:rsidR="006C2CA0" w:rsidRPr="006C2CA0" w:rsidRDefault="006C2CA0" w:rsidP="006C2CA0">
      <w:pPr>
        <w:spacing w:after="0" w:line="408" w:lineRule="atLeast"/>
        <w:textAlignment w:val="baseline"/>
        <w:rPr>
          <w:rFonts w:ascii="Arial" w:eastAsia="Times New Roman" w:hAnsi="Arial" w:cs="Arial"/>
          <w:color w:val="2F2E2E"/>
          <w:sz w:val="24"/>
          <w:szCs w:val="24"/>
          <w:lang w:eastAsia="fr-FR"/>
        </w:rPr>
      </w:pPr>
      <w:r w:rsidRPr="006C2CA0">
        <w:rPr>
          <w:rFonts w:ascii="Arial" w:eastAsia="Times New Roman" w:hAnsi="Arial" w:cs="Arial"/>
          <w:color w:val="2F2E2E"/>
          <w:sz w:val="24"/>
          <w:szCs w:val="24"/>
          <w:lang w:eastAsia="fr-FR"/>
        </w:rPr>
        <w:t xml:space="preserve">When pairing students up, it is important to consider the aim of the activity to decide whether it is more profitable to have learners with similar or different levels of ability working together. In some cases, it might also be advantageous to allow learners to decide who they’d like to work with – this can foster their confidence and </w:t>
      </w:r>
      <w:proofErr w:type="spellStart"/>
      <w:r w:rsidRPr="006C2CA0">
        <w:rPr>
          <w:rFonts w:ascii="Arial" w:eastAsia="Times New Roman" w:hAnsi="Arial" w:cs="Arial"/>
          <w:color w:val="2F2E2E"/>
          <w:sz w:val="24"/>
          <w:szCs w:val="24"/>
          <w:lang w:eastAsia="fr-FR"/>
        </w:rPr>
        <w:t>maximise</w:t>
      </w:r>
      <w:proofErr w:type="spellEnd"/>
      <w:r w:rsidRPr="006C2CA0">
        <w:rPr>
          <w:rFonts w:ascii="Arial" w:eastAsia="Times New Roman" w:hAnsi="Arial" w:cs="Arial"/>
          <w:color w:val="2F2E2E"/>
          <w:sz w:val="24"/>
          <w:szCs w:val="24"/>
          <w:lang w:eastAsia="fr-FR"/>
        </w:rPr>
        <w:t xml:space="preserve"> the feeling of being in a safe environment.</w:t>
      </w:r>
    </w:p>
    <w:p w:rsidR="006C2CA0" w:rsidRPr="006C2CA0" w:rsidRDefault="006C2CA0" w:rsidP="006C2CA0">
      <w:pPr>
        <w:spacing w:after="0" w:line="408" w:lineRule="atLeast"/>
        <w:textAlignment w:val="baseline"/>
        <w:rPr>
          <w:rFonts w:ascii="Arial" w:eastAsia="Times New Roman" w:hAnsi="Arial" w:cs="Arial"/>
          <w:color w:val="2F2E2E"/>
          <w:sz w:val="24"/>
          <w:szCs w:val="24"/>
          <w:lang w:eastAsia="fr-FR"/>
        </w:rPr>
      </w:pPr>
      <w:r w:rsidRPr="006C2CA0">
        <w:rPr>
          <w:rFonts w:ascii="Arial" w:eastAsia="Times New Roman" w:hAnsi="Arial" w:cs="Arial"/>
          <w:color w:val="2F2E2E"/>
          <w:sz w:val="24"/>
          <w:szCs w:val="24"/>
          <w:lang w:eastAsia="fr-FR"/>
        </w:rPr>
        <w:t> </w:t>
      </w:r>
    </w:p>
    <w:p w:rsidR="006C2CA0" w:rsidRPr="006C2CA0" w:rsidRDefault="006C2CA0" w:rsidP="006C2CA0">
      <w:pPr>
        <w:spacing w:after="0" w:line="408" w:lineRule="atLeast"/>
        <w:textAlignment w:val="baseline"/>
        <w:rPr>
          <w:rFonts w:ascii="Arial" w:eastAsia="Times New Roman" w:hAnsi="Arial" w:cs="Arial"/>
          <w:color w:val="2F2E2E"/>
          <w:sz w:val="24"/>
          <w:szCs w:val="24"/>
          <w:lang w:eastAsia="fr-FR"/>
        </w:rPr>
      </w:pPr>
      <w:r w:rsidRPr="006C2CA0">
        <w:rPr>
          <w:rFonts w:ascii="Arial" w:eastAsia="Times New Roman" w:hAnsi="Arial" w:cs="Arial"/>
          <w:color w:val="2F2E2E"/>
          <w:sz w:val="24"/>
          <w:szCs w:val="24"/>
          <w:u w:val="single"/>
          <w:bdr w:val="none" w:sz="0" w:space="0" w:color="auto" w:frame="1"/>
          <w:lang w:eastAsia="fr-FR"/>
        </w:rPr>
        <w:t>Mingling</w:t>
      </w:r>
    </w:p>
    <w:p w:rsidR="006C2CA0" w:rsidRPr="006C2CA0" w:rsidRDefault="006C2CA0" w:rsidP="006C2CA0">
      <w:pPr>
        <w:spacing w:after="0" w:line="408" w:lineRule="atLeast"/>
        <w:textAlignment w:val="baseline"/>
        <w:rPr>
          <w:rFonts w:ascii="Arial" w:eastAsia="Times New Roman" w:hAnsi="Arial" w:cs="Arial"/>
          <w:color w:val="2F2E2E"/>
          <w:sz w:val="24"/>
          <w:szCs w:val="24"/>
          <w:lang w:eastAsia="fr-FR"/>
        </w:rPr>
      </w:pPr>
      <w:r w:rsidRPr="006C2CA0">
        <w:rPr>
          <w:rFonts w:ascii="Arial" w:eastAsia="Times New Roman" w:hAnsi="Arial" w:cs="Arial"/>
          <w:color w:val="2F2E2E"/>
          <w:sz w:val="24"/>
          <w:szCs w:val="24"/>
          <w:lang w:eastAsia="fr-FR"/>
        </w:rPr>
        <w:t> </w:t>
      </w:r>
    </w:p>
    <w:p w:rsidR="006C2CA0" w:rsidRPr="006C2CA0" w:rsidRDefault="006C2CA0" w:rsidP="006C2CA0">
      <w:pPr>
        <w:spacing w:after="0" w:line="408" w:lineRule="atLeast"/>
        <w:textAlignment w:val="baseline"/>
        <w:rPr>
          <w:rFonts w:ascii="Arial" w:eastAsia="Times New Roman" w:hAnsi="Arial" w:cs="Arial"/>
          <w:color w:val="2F2E2E"/>
          <w:sz w:val="24"/>
          <w:szCs w:val="24"/>
          <w:lang w:eastAsia="fr-FR"/>
        </w:rPr>
      </w:pPr>
      <w:r w:rsidRPr="006C2CA0">
        <w:rPr>
          <w:rFonts w:ascii="Arial" w:eastAsia="Times New Roman" w:hAnsi="Arial" w:cs="Arial"/>
          <w:color w:val="2F2E2E"/>
          <w:sz w:val="24"/>
          <w:szCs w:val="24"/>
          <w:lang w:eastAsia="fr-FR"/>
        </w:rPr>
        <w:t>When students mingle, you allow them to </w:t>
      </w:r>
      <w:hyperlink r:id="rId10" w:tgtFrame="_blank" w:history="1">
        <w:r w:rsidRPr="006C2CA0">
          <w:rPr>
            <w:rFonts w:ascii="Arial" w:eastAsia="Times New Roman" w:hAnsi="Arial" w:cs="Arial"/>
            <w:color w:val="EC4F84"/>
            <w:sz w:val="24"/>
            <w:szCs w:val="24"/>
            <w:u w:val="single"/>
            <w:lang w:eastAsia="fr-FR"/>
          </w:rPr>
          <w:t>speak </w:t>
        </w:r>
      </w:hyperlink>
      <w:r w:rsidRPr="006C2CA0">
        <w:rPr>
          <w:rFonts w:ascii="Arial" w:eastAsia="Times New Roman" w:hAnsi="Arial" w:cs="Arial"/>
          <w:color w:val="2F2E2E"/>
          <w:sz w:val="24"/>
          <w:szCs w:val="24"/>
          <w:lang w:eastAsia="fr-FR"/>
        </w:rPr>
        <w:t>to as many partners as they can. Mingling can be very noisy and “</w:t>
      </w:r>
      <w:proofErr w:type="spellStart"/>
      <w:r w:rsidRPr="006C2CA0">
        <w:rPr>
          <w:rFonts w:ascii="Arial" w:eastAsia="Times New Roman" w:hAnsi="Arial" w:cs="Arial"/>
          <w:color w:val="2F2E2E"/>
          <w:sz w:val="24"/>
          <w:szCs w:val="24"/>
          <w:lang w:eastAsia="fr-FR"/>
        </w:rPr>
        <w:t>disorganised</w:t>
      </w:r>
      <w:proofErr w:type="spellEnd"/>
      <w:r w:rsidRPr="006C2CA0">
        <w:rPr>
          <w:rFonts w:ascii="Arial" w:eastAsia="Times New Roman" w:hAnsi="Arial" w:cs="Arial"/>
          <w:color w:val="2F2E2E"/>
          <w:sz w:val="24"/>
          <w:szCs w:val="24"/>
          <w:lang w:eastAsia="fr-FR"/>
        </w:rPr>
        <w:t>”, but it is often engaging and it allows learners who do not feel very confident in whole-group or pair work to loosen up and interact.</w:t>
      </w:r>
    </w:p>
    <w:p w:rsidR="006C2CA0" w:rsidRPr="006C2CA0" w:rsidRDefault="006C2CA0" w:rsidP="006C2CA0">
      <w:pPr>
        <w:spacing w:after="0" w:line="408" w:lineRule="atLeast"/>
        <w:textAlignment w:val="baseline"/>
        <w:rPr>
          <w:rFonts w:ascii="Arial" w:eastAsia="Times New Roman" w:hAnsi="Arial" w:cs="Arial"/>
          <w:color w:val="2F2E2E"/>
          <w:sz w:val="24"/>
          <w:szCs w:val="24"/>
          <w:lang w:eastAsia="fr-FR"/>
        </w:rPr>
      </w:pPr>
      <w:r w:rsidRPr="006C2CA0">
        <w:rPr>
          <w:rFonts w:ascii="Arial" w:eastAsia="Times New Roman" w:hAnsi="Arial" w:cs="Arial"/>
          <w:color w:val="2F2E2E"/>
          <w:sz w:val="24"/>
          <w:szCs w:val="24"/>
          <w:lang w:eastAsia="fr-FR"/>
        </w:rPr>
        <w:t> </w:t>
      </w:r>
    </w:p>
    <w:p w:rsidR="006C2CA0" w:rsidRPr="006C2CA0" w:rsidRDefault="006C2CA0" w:rsidP="006C2CA0">
      <w:pPr>
        <w:spacing w:after="0" w:line="408" w:lineRule="atLeast"/>
        <w:textAlignment w:val="baseline"/>
        <w:rPr>
          <w:rFonts w:ascii="Arial" w:eastAsia="Times New Roman" w:hAnsi="Arial" w:cs="Arial"/>
          <w:color w:val="2F2E2E"/>
          <w:sz w:val="24"/>
          <w:szCs w:val="24"/>
          <w:lang w:eastAsia="fr-FR"/>
        </w:rPr>
      </w:pPr>
      <w:r w:rsidRPr="006C2CA0">
        <w:rPr>
          <w:rFonts w:ascii="Arial" w:eastAsia="Times New Roman" w:hAnsi="Arial" w:cs="Arial"/>
          <w:color w:val="2F2E2E"/>
          <w:sz w:val="24"/>
          <w:szCs w:val="24"/>
          <w:lang w:eastAsia="fr-FR"/>
        </w:rPr>
        <w:t xml:space="preserve">Mingling can be as simple as asking students to stand up and talk to different peers. However, if you want a more </w:t>
      </w:r>
      <w:proofErr w:type="spellStart"/>
      <w:r w:rsidRPr="006C2CA0">
        <w:rPr>
          <w:rFonts w:ascii="Arial" w:eastAsia="Times New Roman" w:hAnsi="Arial" w:cs="Arial"/>
          <w:color w:val="2F2E2E"/>
          <w:sz w:val="24"/>
          <w:szCs w:val="24"/>
          <w:lang w:eastAsia="fr-FR"/>
        </w:rPr>
        <w:t>organised</w:t>
      </w:r>
      <w:proofErr w:type="spellEnd"/>
      <w:r w:rsidRPr="006C2CA0">
        <w:rPr>
          <w:rFonts w:ascii="Arial" w:eastAsia="Times New Roman" w:hAnsi="Arial" w:cs="Arial"/>
          <w:color w:val="2F2E2E"/>
          <w:sz w:val="24"/>
          <w:szCs w:val="24"/>
          <w:lang w:eastAsia="fr-FR"/>
        </w:rPr>
        <w:t xml:space="preserve"> mingling activity, there are certain techniques that you can use. Here are some ideas:</w:t>
      </w:r>
    </w:p>
    <w:p w:rsidR="006C2CA0" w:rsidRPr="006C2CA0" w:rsidRDefault="006C2CA0" w:rsidP="006C2CA0">
      <w:pPr>
        <w:spacing w:after="0" w:line="408" w:lineRule="atLeast"/>
        <w:textAlignment w:val="baseline"/>
        <w:rPr>
          <w:rFonts w:ascii="Arial" w:eastAsia="Times New Roman" w:hAnsi="Arial" w:cs="Arial"/>
          <w:color w:val="2F2E2E"/>
          <w:sz w:val="24"/>
          <w:szCs w:val="24"/>
          <w:lang w:eastAsia="fr-FR"/>
        </w:rPr>
      </w:pPr>
      <w:r w:rsidRPr="006C2CA0">
        <w:rPr>
          <w:rFonts w:ascii="Arial" w:eastAsia="Times New Roman" w:hAnsi="Arial" w:cs="Arial"/>
          <w:color w:val="2F2E2E"/>
          <w:sz w:val="24"/>
          <w:szCs w:val="24"/>
          <w:lang w:eastAsia="fr-FR"/>
        </w:rPr>
        <w:t> </w:t>
      </w:r>
    </w:p>
    <w:p w:rsidR="006C2CA0" w:rsidRPr="006C2CA0" w:rsidRDefault="006C2CA0" w:rsidP="006C2CA0">
      <w:pPr>
        <w:spacing w:after="0" w:line="408" w:lineRule="atLeast"/>
        <w:textAlignment w:val="baseline"/>
        <w:rPr>
          <w:rFonts w:ascii="Arial" w:eastAsia="Times New Roman" w:hAnsi="Arial" w:cs="Arial"/>
          <w:color w:val="2F2E2E"/>
          <w:sz w:val="24"/>
          <w:szCs w:val="24"/>
          <w:lang w:eastAsia="fr-FR"/>
        </w:rPr>
      </w:pPr>
      <w:r w:rsidRPr="006C2CA0">
        <w:rPr>
          <w:rFonts w:ascii="Arial" w:eastAsia="Times New Roman" w:hAnsi="Arial" w:cs="Arial"/>
          <w:color w:val="2F2E2E"/>
          <w:sz w:val="24"/>
          <w:szCs w:val="24"/>
          <w:u w:val="single"/>
          <w:bdr w:val="none" w:sz="0" w:space="0" w:color="auto" w:frame="1"/>
          <w:lang w:eastAsia="fr-FR"/>
        </w:rPr>
        <w:t>Stations:</w:t>
      </w:r>
    </w:p>
    <w:p w:rsidR="006C2CA0" w:rsidRPr="006C2CA0" w:rsidRDefault="006C2CA0" w:rsidP="006C2CA0">
      <w:pPr>
        <w:spacing w:after="0" w:line="408" w:lineRule="atLeast"/>
        <w:textAlignment w:val="baseline"/>
        <w:rPr>
          <w:rFonts w:ascii="Arial" w:eastAsia="Times New Roman" w:hAnsi="Arial" w:cs="Arial"/>
          <w:color w:val="2F2E2E"/>
          <w:sz w:val="24"/>
          <w:szCs w:val="24"/>
          <w:lang w:eastAsia="fr-FR"/>
        </w:rPr>
      </w:pPr>
      <w:r w:rsidRPr="006C2CA0">
        <w:rPr>
          <w:rFonts w:ascii="Arial" w:eastAsia="Times New Roman" w:hAnsi="Arial" w:cs="Arial"/>
          <w:color w:val="2F2E2E"/>
          <w:sz w:val="24"/>
          <w:szCs w:val="24"/>
          <w:lang w:eastAsia="fr-FR"/>
        </w:rPr>
        <w:t> </w:t>
      </w:r>
    </w:p>
    <w:p w:rsidR="006C2CA0" w:rsidRPr="006C2CA0" w:rsidRDefault="006C2CA0" w:rsidP="006C2CA0">
      <w:pPr>
        <w:spacing w:after="0" w:line="408" w:lineRule="atLeast"/>
        <w:textAlignment w:val="baseline"/>
        <w:rPr>
          <w:rFonts w:ascii="Arial" w:eastAsia="Times New Roman" w:hAnsi="Arial" w:cs="Arial"/>
          <w:color w:val="2F2E2E"/>
          <w:sz w:val="24"/>
          <w:szCs w:val="24"/>
          <w:lang w:eastAsia="fr-FR"/>
        </w:rPr>
      </w:pPr>
      <w:r w:rsidRPr="006C2CA0">
        <w:rPr>
          <w:rFonts w:ascii="Arial" w:eastAsia="Times New Roman" w:hAnsi="Arial" w:cs="Arial"/>
          <w:color w:val="2F2E2E"/>
          <w:sz w:val="24"/>
          <w:szCs w:val="24"/>
          <w:lang w:eastAsia="fr-FR"/>
        </w:rPr>
        <w:t xml:space="preserve">Stations allow learners to interact with different peers in a more </w:t>
      </w:r>
      <w:proofErr w:type="spellStart"/>
      <w:r w:rsidRPr="006C2CA0">
        <w:rPr>
          <w:rFonts w:ascii="Arial" w:eastAsia="Times New Roman" w:hAnsi="Arial" w:cs="Arial"/>
          <w:color w:val="2F2E2E"/>
          <w:sz w:val="24"/>
          <w:szCs w:val="24"/>
          <w:lang w:eastAsia="fr-FR"/>
        </w:rPr>
        <w:t>organised</w:t>
      </w:r>
      <w:proofErr w:type="spellEnd"/>
      <w:r w:rsidRPr="006C2CA0">
        <w:rPr>
          <w:rFonts w:ascii="Arial" w:eastAsia="Times New Roman" w:hAnsi="Arial" w:cs="Arial"/>
          <w:color w:val="2F2E2E"/>
          <w:sz w:val="24"/>
          <w:szCs w:val="24"/>
          <w:lang w:eastAsia="fr-FR"/>
        </w:rPr>
        <w:t xml:space="preserve"> way. You can group students and get some of them to move to different groups, while others stay at the “station”, as shown in the image below:</w:t>
      </w:r>
    </w:p>
    <w:p w:rsidR="006C2CA0" w:rsidRPr="006C2CA0" w:rsidRDefault="006C2CA0" w:rsidP="006C2CA0">
      <w:pPr>
        <w:spacing w:after="0" w:line="408" w:lineRule="atLeast"/>
        <w:textAlignment w:val="baseline"/>
        <w:rPr>
          <w:rFonts w:ascii="Arial" w:eastAsia="Times New Roman" w:hAnsi="Arial" w:cs="Arial"/>
          <w:color w:val="2F2E2E"/>
          <w:sz w:val="24"/>
          <w:szCs w:val="24"/>
          <w:lang w:eastAsia="fr-FR"/>
        </w:rPr>
      </w:pPr>
      <w:r w:rsidRPr="006C2CA0">
        <w:rPr>
          <w:rFonts w:ascii="Arial" w:eastAsia="Times New Roman" w:hAnsi="Arial" w:cs="Arial"/>
          <w:color w:val="2F2E2E"/>
          <w:sz w:val="24"/>
          <w:szCs w:val="24"/>
          <w:lang w:eastAsia="fr-FR"/>
        </w:rPr>
        <w:t> </w:t>
      </w:r>
    </w:p>
    <w:p w:rsidR="006C2CA0" w:rsidRPr="006C2CA0" w:rsidRDefault="007E5296" w:rsidP="006C2CA0">
      <w:pPr>
        <w:spacing w:after="150" w:line="240" w:lineRule="auto"/>
        <w:textAlignment w:val="baseline"/>
        <w:rPr>
          <w:rFonts w:ascii="Arial" w:eastAsia="Times New Roman" w:hAnsi="Arial" w:cs="Arial"/>
          <w:color w:val="000000"/>
          <w:sz w:val="15"/>
          <w:szCs w:val="15"/>
          <w:lang w:val="fr-FR" w:eastAsia="fr-FR"/>
        </w:rPr>
      </w:pPr>
      <w:r w:rsidRPr="007E5296">
        <w:rPr>
          <w:rFonts w:ascii="Arial" w:eastAsia="Times New Roman" w:hAnsi="Arial" w:cs="Arial"/>
          <w:color w:val="000000"/>
          <w:sz w:val="15"/>
          <w:szCs w:val="15"/>
          <w:lang w:val="fr-FR" w:eastAsia="fr-F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nercomp_txtMedia21p0imgimage" o:spid="_x0000_i1025" type="#_x0000_t75" alt="" style="width:24pt;height:24pt"/>
        </w:pict>
      </w:r>
    </w:p>
    <w:p w:rsidR="006C2CA0" w:rsidRPr="006C2CA0" w:rsidRDefault="006C2CA0" w:rsidP="006C2CA0">
      <w:pPr>
        <w:spacing w:after="0" w:line="408" w:lineRule="atLeast"/>
        <w:textAlignment w:val="baseline"/>
        <w:rPr>
          <w:rFonts w:ascii="Arial" w:eastAsia="Times New Roman" w:hAnsi="Arial" w:cs="Arial"/>
          <w:color w:val="2F2E2E"/>
          <w:sz w:val="24"/>
          <w:szCs w:val="24"/>
          <w:lang w:eastAsia="fr-FR"/>
        </w:rPr>
      </w:pPr>
      <w:proofErr w:type="spellStart"/>
      <w:r w:rsidRPr="006C2CA0">
        <w:rPr>
          <w:rFonts w:ascii="Arial" w:eastAsia="Times New Roman" w:hAnsi="Arial" w:cs="Arial"/>
          <w:color w:val="2F2E2E"/>
          <w:sz w:val="24"/>
          <w:szCs w:val="24"/>
          <w:u w:val="single"/>
          <w:bdr w:val="none" w:sz="0" w:space="0" w:color="auto" w:frame="1"/>
          <w:lang w:eastAsia="fr-FR"/>
        </w:rPr>
        <w:lastRenderedPageBreak/>
        <w:t>Choo-choo</w:t>
      </w:r>
      <w:proofErr w:type="spellEnd"/>
      <w:r w:rsidRPr="006C2CA0">
        <w:rPr>
          <w:rFonts w:ascii="Arial" w:eastAsia="Times New Roman" w:hAnsi="Arial" w:cs="Arial"/>
          <w:color w:val="2F2E2E"/>
          <w:sz w:val="24"/>
          <w:szCs w:val="24"/>
          <w:u w:val="single"/>
          <w:bdr w:val="none" w:sz="0" w:space="0" w:color="auto" w:frame="1"/>
          <w:lang w:eastAsia="fr-FR"/>
        </w:rPr>
        <w:t xml:space="preserve"> train:</w:t>
      </w:r>
    </w:p>
    <w:p w:rsidR="006C2CA0" w:rsidRPr="006C2CA0" w:rsidRDefault="006C2CA0" w:rsidP="006C2CA0">
      <w:pPr>
        <w:spacing w:after="0" w:line="408" w:lineRule="atLeast"/>
        <w:textAlignment w:val="baseline"/>
        <w:rPr>
          <w:rFonts w:ascii="Arial" w:eastAsia="Times New Roman" w:hAnsi="Arial" w:cs="Arial"/>
          <w:color w:val="2F2E2E"/>
          <w:sz w:val="24"/>
          <w:szCs w:val="24"/>
          <w:lang w:eastAsia="fr-FR"/>
        </w:rPr>
      </w:pPr>
      <w:r w:rsidRPr="006C2CA0">
        <w:rPr>
          <w:rFonts w:ascii="Arial" w:eastAsia="Times New Roman" w:hAnsi="Arial" w:cs="Arial"/>
          <w:color w:val="2F2E2E"/>
          <w:sz w:val="24"/>
          <w:szCs w:val="24"/>
          <w:lang w:eastAsia="fr-FR"/>
        </w:rPr>
        <w:t> </w:t>
      </w:r>
    </w:p>
    <w:p w:rsidR="006C2CA0" w:rsidRPr="006C2CA0" w:rsidRDefault="006C2CA0" w:rsidP="006C2CA0">
      <w:pPr>
        <w:spacing w:after="0" w:line="408" w:lineRule="atLeast"/>
        <w:textAlignment w:val="baseline"/>
        <w:rPr>
          <w:rFonts w:ascii="Arial" w:eastAsia="Times New Roman" w:hAnsi="Arial" w:cs="Arial"/>
          <w:color w:val="2F2E2E"/>
          <w:sz w:val="24"/>
          <w:szCs w:val="24"/>
          <w:lang w:eastAsia="fr-FR"/>
        </w:rPr>
      </w:pPr>
      <w:r w:rsidRPr="006C2CA0">
        <w:rPr>
          <w:rFonts w:ascii="Arial" w:eastAsia="Times New Roman" w:hAnsi="Arial" w:cs="Arial"/>
          <w:color w:val="2F2E2E"/>
          <w:sz w:val="24"/>
          <w:szCs w:val="24"/>
          <w:lang w:eastAsia="fr-FR"/>
        </w:rPr>
        <w:t xml:space="preserve">Also known as train station, the </w:t>
      </w:r>
      <w:proofErr w:type="spellStart"/>
      <w:r w:rsidRPr="006C2CA0">
        <w:rPr>
          <w:rFonts w:ascii="Arial" w:eastAsia="Times New Roman" w:hAnsi="Arial" w:cs="Arial"/>
          <w:color w:val="2F2E2E"/>
          <w:sz w:val="24"/>
          <w:szCs w:val="24"/>
          <w:lang w:eastAsia="fr-FR"/>
        </w:rPr>
        <w:t>choo-choo</w:t>
      </w:r>
      <w:proofErr w:type="spellEnd"/>
      <w:r w:rsidRPr="006C2CA0">
        <w:rPr>
          <w:rFonts w:ascii="Arial" w:eastAsia="Times New Roman" w:hAnsi="Arial" w:cs="Arial"/>
          <w:color w:val="2F2E2E"/>
          <w:sz w:val="24"/>
          <w:szCs w:val="24"/>
          <w:lang w:eastAsia="fr-FR"/>
        </w:rPr>
        <w:t xml:space="preserve"> train will enable students to work in pairs with different partners at a pace set by the teacher. As shown in the image below, one of the lines stands still while the other moves.</w:t>
      </w:r>
    </w:p>
    <w:p w:rsidR="006C2CA0" w:rsidRPr="006C2CA0" w:rsidRDefault="006C2CA0" w:rsidP="006C2CA0">
      <w:pPr>
        <w:spacing w:after="0" w:line="408" w:lineRule="atLeast"/>
        <w:textAlignment w:val="baseline"/>
        <w:rPr>
          <w:rFonts w:ascii="Arial" w:eastAsia="Times New Roman" w:hAnsi="Arial" w:cs="Arial"/>
          <w:color w:val="2F2E2E"/>
          <w:sz w:val="24"/>
          <w:szCs w:val="24"/>
          <w:lang w:eastAsia="fr-FR"/>
        </w:rPr>
      </w:pPr>
      <w:r w:rsidRPr="006C2CA0">
        <w:rPr>
          <w:rFonts w:ascii="Arial" w:eastAsia="Times New Roman" w:hAnsi="Arial" w:cs="Arial"/>
          <w:color w:val="2F2E2E"/>
          <w:sz w:val="24"/>
          <w:szCs w:val="24"/>
          <w:lang w:eastAsia="fr-FR"/>
        </w:rPr>
        <w:t> </w:t>
      </w:r>
    </w:p>
    <w:p w:rsidR="006C2CA0" w:rsidRPr="006C2CA0" w:rsidRDefault="007E5296" w:rsidP="006C2CA0">
      <w:pPr>
        <w:spacing w:after="150" w:line="240" w:lineRule="auto"/>
        <w:textAlignment w:val="baseline"/>
        <w:rPr>
          <w:rFonts w:ascii="Arial" w:eastAsia="Times New Roman" w:hAnsi="Arial" w:cs="Arial"/>
          <w:color w:val="000000"/>
          <w:sz w:val="15"/>
          <w:szCs w:val="15"/>
          <w:lang w:val="fr-FR" w:eastAsia="fr-FR"/>
        </w:rPr>
      </w:pPr>
      <w:r w:rsidRPr="007E5296">
        <w:rPr>
          <w:rFonts w:ascii="Arial" w:eastAsia="Times New Roman" w:hAnsi="Arial" w:cs="Arial"/>
          <w:color w:val="000000"/>
          <w:sz w:val="15"/>
          <w:szCs w:val="15"/>
          <w:lang w:val="fr-FR" w:eastAsia="fr-FR"/>
        </w:rPr>
        <w:pict>
          <v:shape id="innercomp_txtMedia6d0imgimage" o:spid="_x0000_i1026" type="#_x0000_t75" alt="" style="width:24pt;height:24pt"/>
        </w:pict>
      </w:r>
    </w:p>
    <w:p w:rsidR="006C2CA0" w:rsidRPr="006C2CA0" w:rsidRDefault="006C2CA0" w:rsidP="006C2CA0">
      <w:pPr>
        <w:spacing w:after="0" w:line="408" w:lineRule="atLeast"/>
        <w:textAlignment w:val="baseline"/>
        <w:rPr>
          <w:rFonts w:ascii="Arial" w:eastAsia="Times New Roman" w:hAnsi="Arial" w:cs="Arial"/>
          <w:color w:val="2F2E2E"/>
          <w:sz w:val="24"/>
          <w:szCs w:val="24"/>
          <w:lang w:eastAsia="fr-FR"/>
        </w:rPr>
      </w:pPr>
      <w:r w:rsidRPr="006C2CA0">
        <w:rPr>
          <w:rFonts w:ascii="Arial" w:eastAsia="Times New Roman" w:hAnsi="Arial" w:cs="Arial"/>
          <w:color w:val="2F2E2E"/>
          <w:sz w:val="24"/>
          <w:szCs w:val="24"/>
          <w:bdr w:val="none" w:sz="0" w:space="0" w:color="auto" w:frame="1"/>
          <w:lang w:eastAsia="fr-FR"/>
        </w:rPr>
        <w:t> </w:t>
      </w:r>
    </w:p>
    <w:p w:rsidR="006C2CA0" w:rsidRPr="006C2CA0" w:rsidRDefault="006C2CA0" w:rsidP="006C2CA0">
      <w:pPr>
        <w:spacing w:after="0" w:line="408" w:lineRule="atLeast"/>
        <w:textAlignment w:val="baseline"/>
        <w:rPr>
          <w:rFonts w:ascii="Arial" w:eastAsia="Times New Roman" w:hAnsi="Arial" w:cs="Arial"/>
          <w:color w:val="2F2E2E"/>
          <w:sz w:val="24"/>
          <w:szCs w:val="24"/>
          <w:lang w:eastAsia="fr-FR"/>
        </w:rPr>
      </w:pPr>
      <w:r w:rsidRPr="006C2CA0">
        <w:rPr>
          <w:rFonts w:ascii="Arial" w:eastAsia="Times New Roman" w:hAnsi="Arial" w:cs="Arial"/>
          <w:color w:val="2F2E2E"/>
          <w:sz w:val="24"/>
          <w:szCs w:val="24"/>
          <w:u w:val="single"/>
          <w:bdr w:val="none" w:sz="0" w:space="0" w:color="auto" w:frame="1"/>
          <w:lang w:eastAsia="fr-FR"/>
        </w:rPr>
        <w:t>Inner-outer circle:</w:t>
      </w:r>
    </w:p>
    <w:p w:rsidR="006C2CA0" w:rsidRPr="006C2CA0" w:rsidRDefault="006C2CA0" w:rsidP="006C2CA0">
      <w:pPr>
        <w:spacing w:after="0" w:line="408" w:lineRule="atLeast"/>
        <w:textAlignment w:val="baseline"/>
        <w:rPr>
          <w:rFonts w:ascii="Arial" w:eastAsia="Times New Roman" w:hAnsi="Arial" w:cs="Arial"/>
          <w:color w:val="2F2E2E"/>
          <w:sz w:val="24"/>
          <w:szCs w:val="24"/>
          <w:lang w:eastAsia="fr-FR"/>
        </w:rPr>
      </w:pPr>
      <w:r w:rsidRPr="006C2CA0">
        <w:rPr>
          <w:rFonts w:ascii="Arial" w:eastAsia="Times New Roman" w:hAnsi="Arial" w:cs="Arial"/>
          <w:color w:val="2F2E2E"/>
          <w:sz w:val="24"/>
          <w:szCs w:val="24"/>
          <w:lang w:eastAsia="fr-FR"/>
        </w:rPr>
        <w:t> </w:t>
      </w:r>
    </w:p>
    <w:p w:rsidR="006C2CA0" w:rsidRPr="006C2CA0" w:rsidRDefault="006C2CA0" w:rsidP="006C2CA0">
      <w:pPr>
        <w:spacing w:after="0" w:line="408" w:lineRule="atLeast"/>
        <w:textAlignment w:val="baseline"/>
        <w:rPr>
          <w:rFonts w:ascii="Arial" w:eastAsia="Times New Roman" w:hAnsi="Arial" w:cs="Arial"/>
          <w:color w:val="2F2E2E"/>
          <w:sz w:val="24"/>
          <w:szCs w:val="24"/>
          <w:lang w:eastAsia="fr-FR"/>
        </w:rPr>
      </w:pPr>
      <w:r w:rsidRPr="006C2CA0">
        <w:rPr>
          <w:rFonts w:ascii="Arial" w:eastAsia="Times New Roman" w:hAnsi="Arial" w:cs="Arial"/>
          <w:color w:val="2F2E2E"/>
          <w:sz w:val="24"/>
          <w:szCs w:val="24"/>
          <w:lang w:eastAsia="fr-FR"/>
        </w:rPr>
        <w:t xml:space="preserve">Inner-outer circles, or onion rings, will allow learners to interact in pairs with different partners at the pace set by the teacher, in a similar fashion as the </w:t>
      </w:r>
      <w:proofErr w:type="spellStart"/>
      <w:r w:rsidRPr="006C2CA0">
        <w:rPr>
          <w:rFonts w:ascii="Arial" w:eastAsia="Times New Roman" w:hAnsi="Arial" w:cs="Arial"/>
          <w:color w:val="2F2E2E"/>
          <w:sz w:val="24"/>
          <w:szCs w:val="24"/>
          <w:lang w:eastAsia="fr-FR"/>
        </w:rPr>
        <w:t>choo-choo</w:t>
      </w:r>
      <w:proofErr w:type="spellEnd"/>
      <w:r w:rsidRPr="006C2CA0">
        <w:rPr>
          <w:rFonts w:ascii="Arial" w:eastAsia="Times New Roman" w:hAnsi="Arial" w:cs="Arial"/>
          <w:color w:val="2F2E2E"/>
          <w:sz w:val="24"/>
          <w:szCs w:val="24"/>
          <w:lang w:eastAsia="fr-FR"/>
        </w:rPr>
        <w:t xml:space="preserve"> train. Bear in mind that you’ll need more physical space in order to </w:t>
      </w:r>
      <w:proofErr w:type="spellStart"/>
      <w:r w:rsidRPr="006C2CA0">
        <w:rPr>
          <w:rFonts w:ascii="Arial" w:eastAsia="Times New Roman" w:hAnsi="Arial" w:cs="Arial"/>
          <w:color w:val="2F2E2E"/>
          <w:sz w:val="24"/>
          <w:szCs w:val="24"/>
          <w:lang w:eastAsia="fr-FR"/>
        </w:rPr>
        <w:t>organise</w:t>
      </w:r>
      <w:proofErr w:type="spellEnd"/>
      <w:r w:rsidRPr="006C2CA0">
        <w:rPr>
          <w:rFonts w:ascii="Arial" w:eastAsia="Times New Roman" w:hAnsi="Arial" w:cs="Arial"/>
          <w:color w:val="2F2E2E"/>
          <w:sz w:val="24"/>
          <w:szCs w:val="24"/>
          <w:lang w:eastAsia="fr-FR"/>
        </w:rPr>
        <w:t xml:space="preserve"> an inner-outer circle:</w:t>
      </w:r>
    </w:p>
    <w:p w:rsidR="006C2CA0" w:rsidRPr="006C2CA0" w:rsidRDefault="006C2CA0" w:rsidP="006C2CA0">
      <w:pPr>
        <w:spacing w:after="0" w:line="408" w:lineRule="atLeast"/>
        <w:textAlignment w:val="baseline"/>
        <w:rPr>
          <w:rFonts w:ascii="Arial" w:eastAsia="Times New Roman" w:hAnsi="Arial" w:cs="Arial"/>
          <w:color w:val="2F2E2E"/>
          <w:sz w:val="24"/>
          <w:szCs w:val="24"/>
          <w:lang w:eastAsia="fr-FR"/>
        </w:rPr>
      </w:pPr>
      <w:r w:rsidRPr="006C2CA0">
        <w:rPr>
          <w:rFonts w:ascii="Arial" w:eastAsia="Times New Roman" w:hAnsi="Arial" w:cs="Arial"/>
          <w:color w:val="2F2E2E"/>
          <w:sz w:val="24"/>
          <w:szCs w:val="24"/>
          <w:lang w:eastAsia="fr-FR"/>
        </w:rPr>
        <w:t> </w:t>
      </w:r>
    </w:p>
    <w:p w:rsidR="006C2CA0" w:rsidRPr="006C2CA0" w:rsidRDefault="007E5296" w:rsidP="006C2CA0">
      <w:pPr>
        <w:spacing w:after="150" w:line="240" w:lineRule="auto"/>
        <w:textAlignment w:val="baseline"/>
        <w:rPr>
          <w:rFonts w:ascii="Arial" w:eastAsia="Times New Roman" w:hAnsi="Arial" w:cs="Arial"/>
          <w:color w:val="000000"/>
          <w:sz w:val="15"/>
          <w:szCs w:val="15"/>
          <w:lang w:val="fr-FR" w:eastAsia="fr-FR"/>
        </w:rPr>
      </w:pPr>
      <w:r w:rsidRPr="007E5296">
        <w:rPr>
          <w:rFonts w:ascii="Arial" w:eastAsia="Times New Roman" w:hAnsi="Arial" w:cs="Arial"/>
          <w:color w:val="000000"/>
          <w:sz w:val="15"/>
          <w:szCs w:val="15"/>
          <w:lang w:val="fr-FR" w:eastAsia="fr-FR"/>
        </w:rPr>
        <w:pict>
          <v:shape id="innercomp_txtMedia1di4imgimage" o:spid="_x0000_i1027" type="#_x0000_t75" alt="" style="width:24pt;height:24pt"/>
        </w:pict>
      </w:r>
    </w:p>
    <w:p w:rsidR="006C2CA0" w:rsidRPr="006C2CA0" w:rsidRDefault="006C2CA0" w:rsidP="006C2CA0">
      <w:pPr>
        <w:spacing w:after="0" w:line="408" w:lineRule="atLeast"/>
        <w:textAlignment w:val="baseline"/>
        <w:rPr>
          <w:rFonts w:ascii="Arial" w:eastAsia="Times New Roman" w:hAnsi="Arial" w:cs="Arial"/>
          <w:color w:val="2F2E2E"/>
          <w:sz w:val="24"/>
          <w:szCs w:val="24"/>
          <w:lang w:eastAsia="fr-FR"/>
        </w:rPr>
      </w:pPr>
      <w:r w:rsidRPr="006C2CA0">
        <w:rPr>
          <w:rFonts w:ascii="Arial" w:eastAsia="Times New Roman" w:hAnsi="Arial" w:cs="Arial"/>
          <w:color w:val="2F2E2E"/>
          <w:sz w:val="24"/>
          <w:szCs w:val="24"/>
          <w:lang w:eastAsia="fr-FR"/>
        </w:rPr>
        <w:t xml:space="preserve">Students can be either sitting or standing in stations, </w:t>
      </w:r>
      <w:proofErr w:type="spellStart"/>
      <w:r w:rsidRPr="006C2CA0">
        <w:rPr>
          <w:rFonts w:ascii="Arial" w:eastAsia="Times New Roman" w:hAnsi="Arial" w:cs="Arial"/>
          <w:color w:val="2F2E2E"/>
          <w:sz w:val="24"/>
          <w:szCs w:val="24"/>
          <w:lang w:eastAsia="fr-FR"/>
        </w:rPr>
        <w:t>choo-choo</w:t>
      </w:r>
      <w:proofErr w:type="spellEnd"/>
      <w:r w:rsidRPr="006C2CA0">
        <w:rPr>
          <w:rFonts w:ascii="Arial" w:eastAsia="Times New Roman" w:hAnsi="Arial" w:cs="Arial"/>
          <w:color w:val="2F2E2E"/>
          <w:sz w:val="24"/>
          <w:szCs w:val="24"/>
          <w:lang w:eastAsia="fr-FR"/>
        </w:rPr>
        <w:t xml:space="preserve"> trains and inner-outer circles. If you are teaching students with mobility difficulties or disabilities, it is a good idea to have all learners sitting rather than standing. As an anticipated problem, remember to think about how long it may take for </w:t>
      </w:r>
      <w:proofErr w:type="spellStart"/>
      <w:r w:rsidRPr="006C2CA0">
        <w:rPr>
          <w:rFonts w:ascii="Arial" w:eastAsia="Times New Roman" w:hAnsi="Arial" w:cs="Arial"/>
          <w:color w:val="2F2E2E"/>
          <w:sz w:val="24"/>
          <w:szCs w:val="24"/>
          <w:lang w:eastAsia="fr-FR"/>
        </w:rPr>
        <w:t>leaners</w:t>
      </w:r>
      <w:proofErr w:type="spellEnd"/>
      <w:r w:rsidRPr="006C2CA0">
        <w:rPr>
          <w:rFonts w:ascii="Arial" w:eastAsia="Times New Roman" w:hAnsi="Arial" w:cs="Arial"/>
          <w:color w:val="2F2E2E"/>
          <w:sz w:val="24"/>
          <w:szCs w:val="24"/>
          <w:lang w:eastAsia="fr-FR"/>
        </w:rPr>
        <w:t xml:space="preserve"> to </w:t>
      </w:r>
      <w:proofErr w:type="spellStart"/>
      <w:r w:rsidRPr="006C2CA0">
        <w:rPr>
          <w:rFonts w:ascii="Arial" w:eastAsia="Times New Roman" w:hAnsi="Arial" w:cs="Arial"/>
          <w:color w:val="2F2E2E"/>
          <w:sz w:val="24"/>
          <w:szCs w:val="24"/>
          <w:lang w:eastAsia="fr-FR"/>
        </w:rPr>
        <w:t>organise</w:t>
      </w:r>
      <w:proofErr w:type="spellEnd"/>
      <w:r w:rsidRPr="006C2CA0">
        <w:rPr>
          <w:rFonts w:ascii="Arial" w:eastAsia="Times New Roman" w:hAnsi="Arial" w:cs="Arial"/>
          <w:color w:val="2F2E2E"/>
          <w:sz w:val="24"/>
          <w:szCs w:val="24"/>
          <w:lang w:eastAsia="fr-FR"/>
        </w:rPr>
        <w:t xml:space="preserve"> desks/chairs – if it is too long, or longer than the activity itself, it is worth thinking about a different and more effective pattern of interaction.</w:t>
      </w:r>
    </w:p>
    <w:p w:rsidR="006C2CA0" w:rsidRPr="006C2CA0" w:rsidRDefault="006C2CA0" w:rsidP="006C2CA0">
      <w:pPr>
        <w:spacing w:after="0" w:line="408" w:lineRule="atLeast"/>
        <w:textAlignment w:val="baseline"/>
        <w:rPr>
          <w:rFonts w:ascii="Arial" w:eastAsia="Times New Roman" w:hAnsi="Arial" w:cs="Arial"/>
          <w:color w:val="2F2E2E"/>
          <w:sz w:val="24"/>
          <w:szCs w:val="24"/>
          <w:lang w:eastAsia="fr-FR"/>
        </w:rPr>
      </w:pPr>
      <w:r w:rsidRPr="006C2CA0">
        <w:rPr>
          <w:rFonts w:ascii="Arial" w:eastAsia="Times New Roman" w:hAnsi="Arial" w:cs="Arial"/>
          <w:color w:val="2F2E2E"/>
          <w:sz w:val="24"/>
          <w:szCs w:val="24"/>
          <w:lang w:eastAsia="fr-FR"/>
        </w:rPr>
        <w:t> </w:t>
      </w:r>
    </w:p>
    <w:p w:rsidR="006C2CA0" w:rsidRPr="006C2CA0" w:rsidRDefault="006C2CA0" w:rsidP="006C2CA0">
      <w:pPr>
        <w:spacing w:after="0" w:line="408" w:lineRule="atLeast"/>
        <w:textAlignment w:val="baseline"/>
        <w:rPr>
          <w:rFonts w:ascii="Arial" w:eastAsia="Times New Roman" w:hAnsi="Arial" w:cs="Arial"/>
          <w:color w:val="2F2E2E"/>
          <w:sz w:val="24"/>
          <w:szCs w:val="24"/>
          <w:lang w:eastAsia="fr-FR"/>
        </w:rPr>
      </w:pPr>
      <w:r w:rsidRPr="006C2CA0">
        <w:rPr>
          <w:rFonts w:ascii="Arial" w:eastAsia="Times New Roman" w:hAnsi="Arial" w:cs="Arial"/>
          <w:color w:val="2F2E2E"/>
          <w:sz w:val="24"/>
          <w:szCs w:val="24"/>
          <w:u w:val="single"/>
          <w:bdr w:val="none" w:sz="0" w:space="0" w:color="auto" w:frame="1"/>
          <w:lang w:eastAsia="fr-FR"/>
        </w:rPr>
        <w:t>Individual work</w:t>
      </w:r>
    </w:p>
    <w:p w:rsidR="006C2CA0" w:rsidRPr="006C2CA0" w:rsidRDefault="006C2CA0" w:rsidP="006C2CA0">
      <w:pPr>
        <w:spacing w:after="0" w:line="408" w:lineRule="atLeast"/>
        <w:textAlignment w:val="baseline"/>
        <w:rPr>
          <w:rFonts w:ascii="Arial" w:eastAsia="Times New Roman" w:hAnsi="Arial" w:cs="Arial"/>
          <w:color w:val="2F2E2E"/>
          <w:sz w:val="24"/>
          <w:szCs w:val="24"/>
          <w:lang w:eastAsia="fr-FR"/>
        </w:rPr>
      </w:pPr>
      <w:r w:rsidRPr="006C2CA0">
        <w:rPr>
          <w:rFonts w:ascii="Arial" w:eastAsia="Times New Roman" w:hAnsi="Arial" w:cs="Arial"/>
          <w:color w:val="2F2E2E"/>
          <w:sz w:val="24"/>
          <w:szCs w:val="24"/>
          <w:lang w:eastAsia="fr-FR"/>
        </w:rPr>
        <w:t> </w:t>
      </w:r>
    </w:p>
    <w:p w:rsidR="006C2CA0" w:rsidRPr="006C2CA0" w:rsidRDefault="006C2CA0" w:rsidP="006C2CA0">
      <w:pPr>
        <w:spacing w:after="0" w:line="408" w:lineRule="atLeast"/>
        <w:textAlignment w:val="baseline"/>
        <w:rPr>
          <w:rFonts w:ascii="Arial" w:eastAsia="Times New Roman" w:hAnsi="Arial" w:cs="Arial"/>
          <w:color w:val="2F2E2E"/>
          <w:sz w:val="24"/>
          <w:szCs w:val="24"/>
          <w:lang w:eastAsia="fr-FR"/>
        </w:rPr>
      </w:pPr>
      <w:r w:rsidRPr="006C2CA0">
        <w:rPr>
          <w:rFonts w:ascii="Arial" w:eastAsia="Times New Roman" w:hAnsi="Arial" w:cs="Arial"/>
          <w:color w:val="2F2E2E"/>
          <w:sz w:val="24"/>
          <w:szCs w:val="24"/>
          <w:lang w:eastAsia="fr-FR"/>
        </w:rPr>
        <w:t>Students need time to work on their own. Some “alone” time gives them the chance to think, assess how much they are learning and process what is taking place in class. The rise in communicative approaches to teaching tends to make teachers always pair students up and require learners to be communicating all the time – this might overload students and prevent them from some very beneficial time working on their own.</w:t>
      </w:r>
    </w:p>
    <w:p w:rsidR="006C2CA0" w:rsidRPr="006C2CA0" w:rsidRDefault="006C2CA0" w:rsidP="006C2CA0">
      <w:pPr>
        <w:spacing w:after="0" w:line="408" w:lineRule="atLeast"/>
        <w:textAlignment w:val="baseline"/>
        <w:rPr>
          <w:rFonts w:ascii="Arial" w:eastAsia="Times New Roman" w:hAnsi="Arial" w:cs="Arial"/>
          <w:color w:val="2F2E2E"/>
          <w:sz w:val="24"/>
          <w:szCs w:val="24"/>
          <w:lang w:eastAsia="fr-FR"/>
        </w:rPr>
      </w:pPr>
      <w:r w:rsidRPr="006C2CA0">
        <w:rPr>
          <w:rFonts w:ascii="Arial" w:eastAsia="Times New Roman" w:hAnsi="Arial" w:cs="Arial"/>
          <w:color w:val="2F2E2E"/>
          <w:sz w:val="24"/>
          <w:szCs w:val="24"/>
          <w:lang w:eastAsia="fr-FR"/>
        </w:rPr>
        <w:t> </w:t>
      </w:r>
    </w:p>
    <w:p w:rsidR="006C2CA0" w:rsidRPr="006C2CA0" w:rsidRDefault="006C2CA0" w:rsidP="006C2CA0">
      <w:pPr>
        <w:spacing w:after="0" w:line="408" w:lineRule="atLeast"/>
        <w:textAlignment w:val="baseline"/>
        <w:rPr>
          <w:rFonts w:ascii="Arial" w:eastAsia="Times New Roman" w:hAnsi="Arial" w:cs="Arial"/>
          <w:color w:val="2F2E2E"/>
          <w:sz w:val="24"/>
          <w:szCs w:val="24"/>
          <w:lang w:eastAsia="fr-FR"/>
        </w:rPr>
      </w:pPr>
      <w:r w:rsidRPr="006C2CA0">
        <w:rPr>
          <w:rFonts w:ascii="Arial" w:eastAsia="Times New Roman" w:hAnsi="Arial" w:cs="Arial"/>
          <w:color w:val="2F2E2E"/>
          <w:sz w:val="24"/>
          <w:szCs w:val="24"/>
          <w:lang w:eastAsia="fr-FR"/>
        </w:rPr>
        <w:lastRenderedPageBreak/>
        <w:t>Apart from </w:t>
      </w:r>
      <w:hyperlink r:id="rId11" w:tgtFrame="_blank" w:history="1">
        <w:r w:rsidRPr="006C2CA0">
          <w:rPr>
            <w:rFonts w:ascii="Arial" w:eastAsia="Times New Roman" w:hAnsi="Arial" w:cs="Arial"/>
            <w:color w:val="EC4F84"/>
            <w:sz w:val="24"/>
            <w:szCs w:val="24"/>
            <w:u w:val="single"/>
            <w:lang w:eastAsia="fr-FR"/>
          </w:rPr>
          <w:t>receptive skills</w:t>
        </w:r>
      </w:hyperlink>
      <w:r w:rsidRPr="006C2CA0">
        <w:rPr>
          <w:rFonts w:ascii="Arial" w:eastAsia="Times New Roman" w:hAnsi="Arial" w:cs="Arial"/>
          <w:color w:val="2F2E2E"/>
          <w:sz w:val="24"/>
          <w:szCs w:val="24"/>
          <w:lang w:eastAsia="fr-FR"/>
        </w:rPr>
        <w:t xml:space="preserve"> (listening and reading) activities and </w:t>
      </w:r>
      <w:proofErr w:type="spellStart"/>
      <w:r w:rsidRPr="006C2CA0">
        <w:rPr>
          <w:rFonts w:ascii="Arial" w:eastAsia="Times New Roman" w:hAnsi="Arial" w:cs="Arial"/>
          <w:color w:val="2F2E2E"/>
          <w:sz w:val="24"/>
          <w:szCs w:val="24"/>
          <w:lang w:eastAsia="fr-FR"/>
        </w:rPr>
        <w:t>coursebook</w:t>
      </w:r>
      <w:proofErr w:type="spellEnd"/>
      <w:r w:rsidRPr="006C2CA0">
        <w:rPr>
          <w:rFonts w:ascii="Arial" w:eastAsia="Times New Roman" w:hAnsi="Arial" w:cs="Arial"/>
          <w:color w:val="2F2E2E"/>
          <w:sz w:val="24"/>
          <w:szCs w:val="24"/>
          <w:lang w:eastAsia="fr-FR"/>
        </w:rPr>
        <w:t xml:space="preserve"> activities, students can be given some minutes on their own before more communicative activities to think and plan what they are going to say, consider linguistic items they might use and brainstorm information on their own. During this time, teachers can monitor and provide support – this might even help shyer and less confident learners to perform better during speaking activities.</w:t>
      </w:r>
    </w:p>
    <w:p w:rsidR="006C2CA0" w:rsidRPr="006C2CA0" w:rsidRDefault="006C2CA0" w:rsidP="006C2CA0">
      <w:pPr>
        <w:spacing w:after="0" w:line="408" w:lineRule="atLeast"/>
        <w:textAlignment w:val="baseline"/>
        <w:rPr>
          <w:rFonts w:ascii="Arial" w:eastAsia="Times New Roman" w:hAnsi="Arial" w:cs="Arial"/>
          <w:color w:val="2F2E2E"/>
          <w:sz w:val="24"/>
          <w:szCs w:val="24"/>
          <w:lang w:eastAsia="fr-FR"/>
        </w:rPr>
      </w:pPr>
      <w:r w:rsidRPr="006C2CA0">
        <w:rPr>
          <w:rFonts w:ascii="Arial" w:eastAsia="Times New Roman" w:hAnsi="Arial" w:cs="Arial"/>
          <w:color w:val="2F2E2E"/>
          <w:sz w:val="24"/>
          <w:szCs w:val="24"/>
          <w:lang w:eastAsia="fr-FR"/>
        </w:rPr>
        <w:t> </w:t>
      </w:r>
    </w:p>
    <w:p w:rsidR="006C2CA0" w:rsidRPr="006C2CA0" w:rsidRDefault="006C2CA0" w:rsidP="006C2CA0">
      <w:pPr>
        <w:spacing w:after="0" w:line="408" w:lineRule="atLeast"/>
        <w:textAlignment w:val="baseline"/>
        <w:rPr>
          <w:rFonts w:ascii="Arial" w:eastAsia="Times New Roman" w:hAnsi="Arial" w:cs="Arial"/>
          <w:color w:val="2F2E2E"/>
          <w:sz w:val="24"/>
          <w:szCs w:val="24"/>
          <w:lang w:eastAsia="fr-FR"/>
        </w:rPr>
      </w:pPr>
      <w:r w:rsidRPr="006C2CA0">
        <w:rPr>
          <w:rFonts w:ascii="Arial" w:eastAsia="Times New Roman" w:hAnsi="Arial" w:cs="Arial"/>
          <w:b/>
          <w:bCs/>
          <w:color w:val="2F2E2E"/>
          <w:sz w:val="24"/>
          <w:szCs w:val="24"/>
          <w:u w:val="single"/>
          <w:bdr w:val="none" w:sz="0" w:space="0" w:color="auto" w:frame="1"/>
          <w:lang w:eastAsia="fr-FR"/>
        </w:rPr>
        <w:t>Setting group work</w:t>
      </w:r>
    </w:p>
    <w:p w:rsidR="006C2CA0" w:rsidRPr="006C2CA0" w:rsidRDefault="006C2CA0" w:rsidP="006C2CA0">
      <w:pPr>
        <w:spacing w:after="0" w:line="408" w:lineRule="atLeast"/>
        <w:textAlignment w:val="baseline"/>
        <w:rPr>
          <w:rFonts w:ascii="Arial" w:eastAsia="Times New Roman" w:hAnsi="Arial" w:cs="Arial"/>
          <w:color w:val="2F2E2E"/>
          <w:sz w:val="24"/>
          <w:szCs w:val="24"/>
          <w:lang w:eastAsia="fr-FR"/>
        </w:rPr>
      </w:pPr>
      <w:r w:rsidRPr="006C2CA0">
        <w:rPr>
          <w:rFonts w:ascii="Arial" w:eastAsia="Times New Roman" w:hAnsi="Arial" w:cs="Arial"/>
          <w:color w:val="2F2E2E"/>
          <w:sz w:val="24"/>
          <w:szCs w:val="24"/>
          <w:lang w:eastAsia="fr-FR"/>
        </w:rPr>
        <w:t> </w:t>
      </w:r>
    </w:p>
    <w:p w:rsidR="006C2CA0" w:rsidRPr="006C2CA0" w:rsidRDefault="006C2CA0" w:rsidP="006C2CA0">
      <w:pPr>
        <w:spacing w:after="0" w:line="408" w:lineRule="atLeast"/>
        <w:textAlignment w:val="baseline"/>
        <w:rPr>
          <w:rFonts w:ascii="Arial" w:eastAsia="Times New Roman" w:hAnsi="Arial" w:cs="Arial"/>
          <w:color w:val="2F2E2E"/>
          <w:sz w:val="24"/>
          <w:szCs w:val="24"/>
          <w:lang w:eastAsia="fr-FR"/>
        </w:rPr>
      </w:pPr>
      <w:r w:rsidRPr="006C2CA0">
        <w:rPr>
          <w:rFonts w:ascii="Arial" w:eastAsia="Times New Roman" w:hAnsi="Arial" w:cs="Arial"/>
          <w:color w:val="2F2E2E"/>
          <w:sz w:val="24"/>
          <w:szCs w:val="24"/>
          <w:lang w:eastAsia="fr-FR"/>
        </w:rPr>
        <w:t>Interaction patterns are more likely to work effectively if instructions are clear, if learners know what to do and if they are not overly complicated. When setting up pair work and group work, remember to check your instructions (you might want to see this post on </w:t>
      </w:r>
      <w:hyperlink r:id="rId12" w:tgtFrame="_blank" w:history="1">
        <w:r w:rsidRPr="006C2CA0">
          <w:rPr>
            <w:rFonts w:ascii="Arial" w:eastAsia="Times New Roman" w:hAnsi="Arial" w:cs="Arial"/>
            <w:color w:val="EC4F84"/>
            <w:sz w:val="24"/>
            <w:szCs w:val="24"/>
            <w:u w:val="single"/>
            <w:lang w:eastAsia="fr-FR"/>
          </w:rPr>
          <w:t>ICQs</w:t>
        </w:r>
      </w:hyperlink>
      <w:r w:rsidRPr="006C2CA0">
        <w:rPr>
          <w:rFonts w:ascii="Arial" w:eastAsia="Times New Roman" w:hAnsi="Arial" w:cs="Arial"/>
          <w:color w:val="2F2E2E"/>
          <w:sz w:val="24"/>
          <w:szCs w:val="24"/>
          <w:lang w:eastAsia="fr-FR"/>
        </w:rPr>
        <w:t xml:space="preserve">) and make sure everyone knows who they are supposed to work with. Some teachers use classroom management techniques such as distributing cards, rods or assigning names, </w:t>
      </w:r>
      <w:proofErr w:type="spellStart"/>
      <w:r w:rsidRPr="006C2CA0">
        <w:rPr>
          <w:rFonts w:ascii="Arial" w:eastAsia="Times New Roman" w:hAnsi="Arial" w:cs="Arial"/>
          <w:color w:val="2F2E2E"/>
          <w:sz w:val="24"/>
          <w:szCs w:val="24"/>
          <w:lang w:eastAsia="fr-FR"/>
        </w:rPr>
        <w:t>colours</w:t>
      </w:r>
      <w:proofErr w:type="spellEnd"/>
      <w:r w:rsidRPr="006C2CA0">
        <w:rPr>
          <w:rFonts w:ascii="Arial" w:eastAsia="Times New Roman" w:hAnsi="Arial" w:cs="Arial"/>
          <w:color w:val="2F2E2E"/>
          <w:sz w:val="24"/>
          <w:szCs w:val="24"/>
          <w:lang w:eastAsia="fr-FR"/>
        </w:rPr>
        <w:t xml:space="preserve"> or numbers to learners to simplify this procedure.</w:t>
      </w:r>
    </w:p>
    <w:p w:rsidR="006C2CA0" w:rsidRPr="006C2CA0" w:rsidRDefault="006C2CA0" w:rsidP="006C2CA0">
      <w:pPr>
        <w:spacing w:after="0" w:line="408" w:lineRule="atLeast"/>
        <w:textAlignment w:val="baseline"/>
        <w:rPr>
          <w:rFonts w:ascii="Arial" w:eastAsia="Times New Roman" w:hAnsi="Arial" w:cs="Arial"/>
          <w:color w:val="2F2E2E"/>
          <w:sz w:val="24"/>
          <w:szCs w:val="24"/>
          <w:lang w:eastAsia="fr-FR"/>
        </w:rPr>
      </w:pPr>
      <w:r w:rsidRPr="006C2CA0">
        <w:rPr>
          <w:rFonts w:ascii="Arial" w:eastAsia="Times New Roman" w:hAnsi="Arial" w:cs="Arial"/>
          <w:color w:val="2F2E2E"/>
          <w:sz w:val="24"/>
          <w:szCs w:val="24"/>
          <w:lang w:eastAsia="fr-FR"/>
        </w:rPr>
        <w:t> </w:t>
      </w:r>
    </w:p>
    <w:p w:rsidR="006C2CA0" w:rsidRPr="006C2CA0" w:rsidRDefault="006C2CA0" w:rsidP="006C2CA0">
      <w:pPr>
        <w:spacing w:after="0" w:line="408" w:lineRule="atLeast"/>
        <w:textAlignment w:val="baseline"/>
        <w:rPr>
          <w:rFonts w:ascii="Arial" w:eastAsia="Times New Roman" w:hAnsi="Arial" w:cs="Arial"/>
          <w:color w:val="2F2E2E"/>
          <w:sz w:val="24"/>
          <w:szCs w:val="24"/>
          <w:lang w:eastAsia="fr-FR"/>
        </w:rPr>
      </w:pPr>
      <w:r w:rsidRPr="006C2CA0">
        <w:rPr>
          <w:rFonts w:ascii="Arial" w:eastAsia="Times New Roman" w:hAnsi="Arial" w:cs="Arial"/>
          <w:color w:val="2F2E2E"/>
          <w:sz w:val="24"/>
          <w:szCs w:val="24"/>
          <w:lang w:eastAsia="fr-FR"/>
        </w:rPr>
        <w:t xml:space="preserve">In more complex pattern types, such as the </w:t>
      </w:r>
      <w:proofErr w:type="spellStart"/>
      <w:r w:rsidRPr="006C2CA0">
        <w:rPr>
          <w:rFonts w:ascii="Arial" w:eastAsia="Times New Roman" w:hAnsi="Arial" w:cs="Arial"/>
          <w:color w:val="2F2E2E"/>
          <w:sz w:val="24"/>
          <w:szCs w:val="24"/>
          <w:lang w:eastAsia="fr-FR"/>
        </w:rPr>
        <w:t>choo-choo</w:t>
      </w:r>
      <w:proofErr w:type="spellEnd"/>
      <w:r w:rsidRPr="006C2CA0">
        <w:rPr>
          <w:rFonts w:ascii="Arial" w:eastAsia="Times New Roman" w:hAnsi="Arial" w:cs="Arial"/>
          <w:color w:val="2F2E2E"/>
          <w:sz w:val="24"/>
          <w:szCs w:val="24"/>
          <w:lang w:eastAsia="fr-FR"/>
        </w:rPr>
        <w:t xml:space="preserve"> train and inner-outer circle, it might be useful to “rehearse” once or twice before learners start performing the activity to make sure everyone knows what to do and the activity does not need to be interrupted for clarification. Remember: the aim of the activity should not be the interaction pattern, so it should never be too complex or complicated – this ends up distracting learners from the real aim of the activity.</w:t>
      </w:r>
    </w:p>
    <w:p w:rsidR="006C2CA0" w:rsidRPr="006C2CA0" w:rsidRDefault="006C2CA0" w:rsidP="006C2CA0">
      <w:pPr>
        <w:spacing w:after="0" w:line="408" w:lineRule="atLeast"/>
        <w:textAlignment w:val="baseline"/>
        <w:rPr>
          <w:rFonts w:ascii="Arial" w:eastAsia="Times New Roman" w:hAnsi="Arial" w:cs="Arial"/>
          <w:color w:val="2F2E2E"/>
          <w:sz w:val="24"/>
          <w:szCs w:val="24"/>
          <w:lang w:eastAsia="fr-FR"/>
        </w:rPr>
      </w:pPr>
      <w:r w:rsidRPr="006C2CA0">
        <w:rPr>
          <w:rFonts w:ascii="Arial" w:eastAsia="Times New Roman" w:hAnsi="Arial" w:cs="Arial"/>
          <w:color w:val="2F2E2E"/>
          <w:sz w:val="24"/>
          <w:szCs w:val="24"/>
          <w:lang w:eastAsia="fr-FR"/>
        </w:rPr>
        <w:t> </w:t>
      </w:r>
    </w:p>
    <w:p w:rsidR="006C2CA0" w:rsidRPr="006C2CA0" w:rsidRDefault="006C2CA0" w:rsidP="006C2CA0">
      <w:pPr>
        <w:spacing w:after="0" w:line="408" w:lineRule="atLeast"/>
        <w:textAlignment w:val="baseline"/>
        <w:rPr>
          <w:rFonts w:ascii="Arial" w:eastAsia="Times New Roman" w:hAnsi="Arial" w:cs="Arial"/>
          <w:color w:val="2F2E2E"/>
          <w:sz w:val="24"/>
          <w:szCs w:val="24"/>
          <w:lang w:val="fr-FR" w:eastAsia="fr-FR"/>
        </w:rPr>
      </w:pPr>
      <w:proofErr w:type="spellStart"/>
      <w:r w:rsidRPr="006C2CA0">
        <w:rPr>
          <w:rFonts w:ascii="Arial" w:eastAsia="Times New Roman" w:hAnsi="Arial" w:cs="Arial"/>
          <w:b/>
          <w:bCs/>
          <w:color w:val="2F2E2E"/>
          <w:sz w:val="24"/>
          <w:szCs w:val="24"/>
          <w:u w:val="single"/>
          <w:bdr w:val="none" w:sz="0" w:space="0" w:color="auto" w:frame="1"/>
          <w:lang w:val="fr-FR" w:eastAsia="fr-FR"/>
        </w:rPr>
        <w:t>Going</w:t>
      </w:r>
      <w:proofErr w:type="spellEnd"/>
      <w:r w:rsidRPr="006C2CA0">
        <w:rPr>
          <w:rFonts w:ascii="Arial" w:eastAsia="Times New Roman" w:hAnsi="Arial" w:cs="Arial"/>
          <w:b/>
          <w:bCs/>
          <w:color w:val="2F2E2E"/>
          <w:sz w:val="24"/>
          <w:szCs w:val="24"/>
          <w:u w:val="single"/>
          <w:bdr w:val="none" w:sz="0" w:space="0" w:color="auto" w:frame="1"/>
          <w:lang w:val="fr-FR" w:eastAsia="fr-FR"/>
        </w:rPr>
        <w:t xml:space="preserve"> </w:t>
      </w:r>
      <w:proofErr w:type="spellStart"/>
      <w:r w:rsidRPr="006C2CA0">
        <w:rPr>
          <w:rFonts w:ascii="Arial" w:eastAsia="Times New Roman" w:hAnsi="Arial" w:cs="Arial"/>
          <w:b/>
          <w:bCs/>
          <w:color w:val="2F2E2E"/>
          <w:sz w:val="24"/>
          <w:szCs w:val="24"/>
          <w:u w:val="single"/>
          <w:bdr w:val="none" w:sz="0" w:space="0" w:color="auto" w:frame="1"/>
          <w:lang w:val="fr-FR" w:eastAsia="fr-FR"/>
        </w:rPr>
        <w:t>beyond</w:t>
      </w:r>
      <w:proofErr w:type="spellEnd"/>
      <w:r w:rsidRPr="006C2CA0">
        <w:rPr>
          <w:rFonts w:ascii="Arial" w:eastAsia="Times New Roman" w:hAnsi="Arial" w:cs="Arial"/>
          <w:b/>
          <w:bCs/>
          <w:color w:val="2F2E2E"/>
          <w:sz w:val="24"/>
          <w:szCs w:val="24"/>
          <w:u w:val="single"/>
          <w:bdr w:val="none" w:sz="0" w:space="0" w:color="auto" w:frame="1"/>
          <w:lang w:val="fr-FR" w:eastAsia="fr-FR"/>
        </w:rPr>
        <w:t xml:space="preserve"> interaction patterns</w:t>
      </w:r>
    </w:p>
    <w:p w:rsidR="006C2CA0" w:rsidRPr="006C2CA0" w:rsidRDefault="006C2CA0" w:rsidP="006C2CA0">
      <w:pPr>
        <w:spacing w:after="0" w:line="408" w:lineRule="atLeast"/>
        <w:textAlignment w:val="baseline"/>
        <w:rPr>
          <w:rFonts w:ascii="Arial" w:eastAsia="Times New Roman" w:hAnsi="Arial" w:cs="Arial"/>
          <w:color w:val="2F2E2E"/>
          <w:sz w:val="24"/>
          <w:szCs w:val="24"/>
          <w:lang w:val="fr-FR" w:eastAsia="fr-FR"/>
        </w:rPr>
      </w:pPr>
      <w:r w:rsidRPr="006C2CA0">
        <w:rPr>
          <w:rFonts w:ascii="Arial" w:eastAsia="Times New Roman" w:hAnsi="Arial" w:cs="Arial"/>
          <w:color w:val="2F2E2E"/>
          <w:sz w:val="24"/>
          <w:szCs w:val="24"/>
          <w:lang w:val="fr-FR" w:eastAsia="fr-FR"/>
        </w:rPr>
        <w:t> </w:t>
      </w:r>
    </w:p>
    <w:p w:rsidR="006C2CA0" w:rsidRPr="006C2CA0" w:rsidRDefault="006C2CA0" w:rsidP="006C2CA0">
      <w:pPr>
        <w:spacing w:after="0" w:line="408" w:lineRule="atLeast"/>
        <w:textAlignment w:val="baseline"/>
        <w:rPr>
          <w:rFonts w:ascii="Arial" w:eastAsia="Times New Roman" w:hAnsi="Arial" w:cs="Arial"/>
          <w:color w:val="2F2E2E"/>
          <w:sz w:val="24"/>
          <w:szCs w:val="24"/>
          <w:lang w:eastAsia="fr-FR"/>
        </w:rPr>
      </w:pPr>
      <w:r w:rsidRPr="006C2CA0">
        <w:rPr>
          <w:rFonts w:ascii="Arial" w:eastAsia="Times New Roman" w:hAnsi="Arial" w:cs="Arial"/>
          <w:color w:val="2F2E2E"/>
          <w:sz w:val="24"/>
          <w:szCs w:val="24"/>
          <w:lang w:eastAsia="fr-FR"/>
        </w:rPr>
        <w:t xml:space="preserve">Depending on the activity aim, varying patterns of interaction can help you give learners different roles in the classroom. For example: in a speaking activity, if students are working in trios, one member of the group can be responsible for collecting samples of language and giving feedback when the activity is over. Giving </w:t>
      </w:r>
      <w:proofErr w:type="spellStart"/>
      <w:r w:rsidRPr="006C2CA0">
        <w:rPr>
          <w:rFonts w:ascii="Arial" w:eastAsia="Times New Roman" w:hAnsi="Arial" w:cs="Arial"/>
          <w:color w:val="2F2E2E"/>
          <w:sz w:val="24"/>
          <w:szCs w:val="24"/>
          <w:lang w:eastAsia="fr-FR"/>
        </w:rPr>
        <w:t>leaners</w:t>
      </w:r>
      <w:proofErr w:type="spellEnd"/>
      <w:r w:rsidRPr="006C2CA0">
        <w:rPr>
          <w:rFonts w:ascii="Arial" w:eastAsia="Times New Roman" w:hAnsi="Arial" w:cs="Arial"/>
          <w:color w:val="2F2E2E"/>
          <w:sz w:val="24"/>
          <w:szCs w:val="24"/>
          <w:lang w:eastAsia="fr-FR"/>
        </w:rPr>
        <w:t xml:space="preserve"> roles adds variety to the </w:t>
      </w:r>
      <w:proofErr w:type="gramStart"/>
      <w:r w:rsidRPr="006C2CA0">
        <w:rPr>
          <w:rFonts w:ascii="Arial" w:eastAsia="Times New Roman" w:hAnsi="Arial" w:cs="Arial"/>
          <w:color w:val="2F2E2E"/>
          <w:sz w:val="24"/>
          <w:szCs w:val="24"/>
          <w:lang w:eastAsia="fr-FR"/>
        </w:rPr>
        <w:t>lesson,</w:t>
      </w:r>
      <w:proofErr w:type="gramEnd"/>
      <w:r w:rsidRPr="006C2CA0">
        <w:rPr>
          <w:rFonts w:ascii="Arial" w:eastAsia="Times New Roman" w:hAnsi="Arial" w:cs="Arial"/>
          <w:color w:val="2F2E2E"/>
          <w:sz w:val="24"/>
          <w:szCs w:val="24"/>
          <w:lang w:eastAsia="fr-FR"/>
        </w:rPr>
        <w:t xml:space="preserve"> contributes to more active learner participation in tasks and activities and allows the teacher to offer differentiated learning opportunities to students.</w:t>
      </w:r>
    </w:p>
    <w:p w:rsidR="006C2CA0" w:rsidRPr="006C2CA0" w:rsidRDefault="006C2CA0" w:rsidP="006C2CA0">
      <w:pPr>
        <w:spacing w:after="0" w:line="408" w:lineRule="atLeast"/>
        <w:textAlignment w:val="baseline"/>
        <w:rPr>
          <w:rFonts w:ascii="Arial" w:eastAsia="Times New Roman" w:hAnsi="Arial" w:cs="Arial"/>
          <w:color w:val="2F2E2E"/>
          <w:sz w:val="24"/>
          <w:szCs w:val="24"/>
          <w:lang w:eastAsia="fr-FR"/>
        </w:rPr>
      </w:pPr>
      <w:r w:rsidRPr="006C2CA0">
        <w:rPr>
          <w:rFonts w:ascii="Arial" w:eastAsia="Times New Roman" w:hAnsi="Arial" w:cs="Arial"/>
          <w:color w:val="2F2E2E"/>
          <w:sz w:val="24"/>
          <w:szCs w:val="24"/>
          <w:lang w:eastAsia="fr-FR"/>
        </w:rPr>
        <w:t> </w:t>
      </w:r>
    </w:p>
    <w:p w:rsidR="006C2CA0" w:rsidRPr="006C2CA0" w:rsidRDefault="006C2CA0" w:rsidP="006C2CA0">
      <w:pPr>
        <w:spacing w:after="0" w:line="408" w:lineRule="atLeast"/>
        <w:textAlignment w:val="baseline"/>
        <w:rPr>
          <w:rFonts w:ascii="Arial" w:eastAsia="Times New Roman" w:hAnsi="Arial" w:cs="Arial"/>
          <w:color w:val="2F2E2E"/>
          <w:sz w:val="24"/>
          <w:szCs w:val="24"/>
          <w:lang w:eastAsia="fr-FR"/>
        </w:rPr>
      </w:pPr>
      <w:r w:rsidRPr="006C2CA0">
        <w:rPr>
          <w:rFonts w:ascii="Arial" w:eastAsia="Times New Roman" w:hAnsi="Arial" w:cs="Arial"/>
          <w:color w:val="2F2E2E"/>
          <w:sz w:val="24"/>
          <w:szCs w:val="24"/>
          <w:lang w:eastAsia="fr-FR"/>
        </w:rPr>
        <w:lastRenderedPageBreak/>
        <w:t>I hope this post was helpful! Remember to leave a comment and give us feedback and suggestions for future posts!</w:t>
      </w:r>
    </w:p>
    <w:p w:rsidR="006C2CA0" w:rsidRPr="006C2CA0" w:rsidRDefault="006C2CA0" w:rsidP="006C2CA0">
      <w:pPr>
        <w:spacing w:after="0" w:line="408" w:lineRule="atLeast"/>
        <w:textAlignment w:val="baseline"/>
        <w:rPr>
          <w:rFonts w:ascii="Arial" w:eastAsia="Times New Roman" w:hAnsi="Arial" w:cs="Arial"/>
          <w:color w:val="2F2E2E"/>
          <w:sz w:val="24"/>
          <w:szCs w:val="24"/>
          <w:lang w:eastAsia="fr-FR"/>
        </w:rPr>
      </w:pPr>
      <w:r w:rsidRPr="006C2CA0">
        <w:rPr>
          <w:rFonts w:ascii="Arial" w:eastAsia="Times New Roman" w:hAnsi="Arial" w:cs="Arial"/>
          <w:color w:val="2F2E2E"/>
          <w:sz w:val="24"/>
          <w:szCs w:val="24"/>
          <w:lang w:eastAsia="fr-FR"/>
        </w:rPr>
        <w:t> </w:t>
      </w:r>
    </w:p>
    <w:p w:rsidR="00EB3B2E" w:rsidRDefault="007E5296">
      <w:hyperlink r:id="rId13" w:history="1">
        <w:r w:rsidR="006C2CA0">
          <w:rPr>
            <w:rStyle w:val="Lienhypertexte"/>
          </w:rPr>
          <w:t>https://www.whatiselt.com/single-post/2019/01/29/What-are-Patterns-of-Interaction</w:t>
        </w:r>
      </w:hyperlink>
    </w:p>
    <w:sectPr w:rsidR="00EB3B2E" w:rsidSect="00EB3B2E">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6C2CA0"/>
    <w:rsid w:val="0013739D"/>
    <w:rsid w:val="0016610B"/>
    <w:rsid w:val="003A752F"/>
    <w:rsid w:val="006C2CA0"/>
    <w:rsid w:val="007B133F"/>
    <w:rsid w:val="007E5296"/>
    <w:rsid w:val="009E55CF"/>
    <w:rsid w:val="009F6DC5"/>
    <w:rsid w:val="00EB3B2E"/>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3B2E"/>
    <w:rPr>
      <w:lang w:val="en-US"/>
    </w:rPr>
  </w:style>
  <w:style w:type="paragraph" w:styleId="Titre1">
    <w:name w:val="heading 1"/>
    <w:basedOn w:val="Normal"/>
    <w:link w:val="Titre1Car"/>
    <w:uiPriority w:val="9"/>
    <w:qFormat/>
    <w:rsid w:val="006C2CA0"/>
    <w:pPr>
      <w:spacing w:before="100" w:beforeAutospacing="1" w:after="100" w:afterAutospacing="1" w:line="240" w:lineRule="auto"/>
      <w:outlineLvl w:val="0"/>
    </w:pPr>
    <w:rPr>
      <w:rFonts w:ascii="Times New Roman" w:eastAsia="Times New Roman" w:hAnsi="Times New Roman" w:cs="Times New Roman"/>
      <w:b/>
      <w:bCs/>
      <w:kern w:val="36"/>
      <w:sz w:val="48"/>
      <w:szCs w:val="48"/>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C2CA0"/>
    <w:rPr>
      <w:rFonts w:ascii="Times New Roman" w:eastAsia="Times New Roman" w:hAnsi="Times New Roman" w:cs="Times New Roman"/>
      <w:b/>
      <w:bCs/>
      <w:kern w:val="36"/>
      <w:sz w:val="48"/>
      <w:szCs w:val="48"/>
      <w:lang w:eastAsia="fr-FR"/>
    </w:rPr>
  </w:style>
  <w:style w:type="character" w:styleId="Accentuation">
    <w:name w:val="Emphasis"/>
    <w:basedOn w:val="Policepardfaut"/>
    <w:uiPriority w:val="20"/>
    <w:qFormat/>
    <w:rsid w:val="006C2CA0"/>
    <w:rPr>
      <w:i/>
      <w:iCs/>
    </w:rPr>
  </w:style>
  <w:style w:type="paragraph" w:customStyle="1" w:styleId="font9">
    <w:name w:val="font_9"/>
    <w:basedOn w:val="Normal"/>
    <w:rsid w:val="006C2CA0"/>
    <w:pPr>
      <w:spacing w:before="100" w:beforeAutospacing="1" w:after="100" w:afterAutospacing="1" w:line="240" w:lineRule="auto"/>
    </w:pPr>
    <w:rPr>
      <w:rFonts w:ascii="Times New Roman" w:eastAsia="Times New Roman" w:hAnsi="Times New Roman" w:cs="Times New Roman"/>
      <w:sz w:val="24"/>
      <w:szCs w:val="24"/>
      <w:lang w:val="fr-FR" w:eastAsia="fr-FR"/>
    </w:rPr>
  </w:style>
  <w:style w:type="character" w:styleId="Lienhypertexte">
    <w:name w:val="Hyperlink"/>
    <w:basedOn w:val="Policepardfaut"/>
    <w:uiPriority w:val="99"/>
    <w:semiHidden/>
    <w:unhideWhenUsed/>
    <w:rsid w:val="006C2CA0"/>
    <w:rPr>
      <w:color w:val="0000FF"/>
      <w:u w:val="single"/>
    </w:rPr>
  </w:style>
  <w:style w:type="character" w:customStyle="1" w:styleId="backcolor11">
    <w:name w:val="backcolor_11"/>
    <w:basedOn w:val="Policepardfaut"/>
    <w:rsid w:val="006C2CA0"/>
  </w:style>
</w:styles>
</file>

<file path=word/webSettings.xml><?xml version="1.0" encoding="utf-8"?>
<w:webSettings xmlns:r="http://schemas.openxmlformats.org/officeDocument/2006/relationships" xmlns:w="http://schemas.openxmlformats.org/wordprocessingml/2006/main">
  <w:divs>
    <w:div w:id="1458404634">
      <w:bodyDiv w:val="1"/>
      <w:marLeft w:val="0"/>
      <w:marRight w:val="0"/>
      <w:marTop w:val="0"/>
      <w:marBottom w:val="0"/>
      <w:divBdr>
        <w:top w:val="none" w:sz="0" w:space="0" w:color="auto"/>
        <w:left w:val="none" w:sz="0" w:space="0" w:color="auto"/>
        <w:bottom w:val="none" w:sz="0" w:space="0" w:color="auto"/>
        <w:right w:val="none" w:sz="0" w:space="0" w:color="auto"/>
      </w:divBdr>
      <w:divsChild>
        <w:div w:id="1270507048">
          <w:marLeft w:val="0"/>
          <w:marRight w:val="0"/>
          <w:marTop w:val="0"/>
          <w:marBottom w:val="0"/>
          <w:divBdr>
            <w:top w:val="none" w:sz="0" w:space="0" w:color="auto"/>
            <w:left w:val="none" w:sz="0" w:space="0" w:color="auto"/>
            <w:bottom w:val="none" w:sz="0" w:space="0" w:color="auto"/>
            <w:right w:val="none" w:sz="0" w:space="0" w:color="auto"/>
          </w:divBdr>
          <w:divsChild>
            <w:div w:id="1125388229">
              <w:marLeft w:val="0"/>
              <w:marRight w:val="0"/>
              <w:marTop w:val="0"/>
              <w:marBottom w:val="0"/>
              <w:divBdr>
                <w:top w:val="none" w:sz="0" w:space="0" w:color="auto"/>
                <w:left w:val="none" w:sz="0" w:space="0" w:color="auto"/>
                <w:bottom w:val="none" w:sz="0" w:space="0" w:color="auto"/>
                <w:right w:val="none" w:sz="0" w:space="0" w:color="auto"/>
              </w:divBdr>
              <w:divsChild>
                <w:div w:id="1234465001">
                  <w:marLeft w:val="0"/>
                  <w:marRight w:val="0"/>
                  <w:marTop w:val="0"/>
                  <w:marBottom w:val="0"/>
                  <w:divBdr>
                    <w:top w:val="none" w:sz="0" w:space="0" w:color="auto"/>
                    <w:left w:val="none" w:sz="0" w:space="0" w:color="auto"/>
                    <w:bottom w:val="none" w:sz="0" w:space="0" w:color="auto"/>
                    <w:right w:val="none" w:sz="0" w:space="0" w:color="auto"/>
                  </w:divBdr>
                </w:div>
              </w:divsChild>
            </w:div>
            <w:div w:id="736975517">
              <w:marLeft w:val="0"/>
              <w:marRight w:val="0"/>
              <w:marTop w:val="0"/>
              <w:marBottom w:val="0"/>
              <w:divBdr>
                <w:top w:val="none" w:sz="0" w:space="0" w:color="auto"/>
                <w:left w:val="none" w:sz="0" w:space="0" w:color="auto"/>
                <w:bottom w:val="none" w:sz="0" w:space="0" w:color="auto"/>
                <w:right w:val="none" w:sz="0" w:space="0" w:color="auto"/>
              </w:divBdr>
              <w:divsChild>
                <w:div w:id="285622531">
                  <w:marLeft w:val="0"/>
                  <w:marRight w:val="0"/>
                  <w:marTop w:val="0"/>
                  <w:marBottom w:val="0"/>
                  <w:divBdr>
                    <w:top w:val="none" w:sz="0" w:space="0" w:color="auto"/>
                    <w:left w:val="none" w:sz="0" w:space="0" w:color="auto"/>
                    <w:bottom w:val="none" w:sz="0" w:space="0" w:color="auto"/>
                    <w:right w:val="none" w:sz="0" w:space="0" w:color="auto"/>
                  </w:divBdr>
                  <w:divsChild>
                    <w:div w:id="685641004">
                      <w:marLeft w:val="0"/>
                      <w:marRight w:val="75"/>
                      <w:marTop w:val="0"/>
                      <w:marBottom w:val="0"/>
                      <w:divBdr>
                        <w:top w:val="none" w:sz="0" w:space="0" w:color="auto"/>
                        <w:left w:val="none" w:sz="0" w:space="0" w:color="auto"/>
                        <w:bottom w:val="none" w:sz="0" w:space="0" w:color="auto"/>
                        <w:right w:val="none" w:sz="0" w:space="0" w:color="auto"/>
                      </w:divBdr>
                      <w:divsChild>
                        <w:div w:id="1983003980">
                          <w:marLeft w:val="0"/>
                          <w:marRight w:val="0"/>
                          <w:marTop w:val="0"/>
                          <w:marBottom w:val="0"/>
                          <w:divBdr>
                            <w:top w:val="none" w:sz="0" w:space="0" w:color="auto"/>
                            <w:left w:val="none" w:sz="0" w:space="0" w:color="auto"/>
                            <w:bottom w:val="none" w:sz="0" w:space="0" w:color="auto"/>
                            <w:right w:val="none" w:sz="0" w:space="0" w:color="auto"/>
                          </w:divBdr>
                        </w:div>
                      </w:divsChild>
                    </w:div>
                    <w:div w:id="875894983">
                      <w:marLeft w:val="0"/>
                      <w:marRight w:val="0"/>
                      <w:marTop w:val="0"/>
                      <w:marBottom w:val="0"/>
                      <w:divBdr>
                        <w:top w:val="none" w:sz="0" w:space="0" w:color="auto"/>
                        <w:left w:val="none" w:sz="0" w:space="0" w:color="auto"/>
                        <w:bottom w:val="none" w:sz="0" w:space="0" w:color="auto"/>
                        <w:right w:val="none" w:sz="0" w:space="0" w:color="auto"/>
                      </w:divBdr>
                      <w:divsChild>
                        <w:div w:id="71390293">
                          <w:marLeft w:val="75"/>
                          <w:marRight w:val="75"/>
                          <w:marTop w:val="0"/>
                          <w:marBottom w:val="0"/>
                          <w:divBdr>
                            <w:top w:val="none" w:sz="0" w:space="0" w:color="auto"/>
                            <w:left w:val="none" w:sz="0" w:space="0" w:color="auto"/>
                            <w:bottom w:val="none" w:sz="0" w:space="0" w:color="auto"/>
                            <w:right w:val="none" w:sz="0" w:space="0" w:color="auto"/>
                          </w:divBdr>
                          <w:divsChild>
                            <w:div w:id="1551458611">
                              <w:marLeft w:val="0"/>
                              <w:marRight w:val="0"/>
                              <w:marTop w:val="0"/>
                              <w:marBottom w:val="0"/>
                              <w:divBdr>
                                <w:top w:val="none" w:sz="0" w:space="0" w:color="auto"/>
                                <w:left w:val="none" w:sz="0" w:space="0" w:color="auto"/>
                                <w:bottom w:val="none" w:sz="0" w:space="0" w:color="auto"/>
                                <w:right w:val="none" w:sz="0" w:space="0" w:color="auto"/>
                              </w:divBdr>
                            </w:div>
                          </w:divsChild>
                        </w:div>
                        <w:div w:id="1724136573">
                          <w:marLeft w:val="210"/>
                          <w:marRight w:val="0"/>
                          <w:marTop w:val="0"/>
                          <w:marBottom w:val="0"/>
                          <w:divBdr>
                            <w:top w:val="none" w:sz="0" w:space="0" w:color="auto"/>
                            <w:left w:val="none" w:sz="0" w:space="0" w:color="auto"/>
                            <w:bottom w:val="none" w:sz="0" w:space="0" w:color="auto"/>
                            <w:right w:val="none" w:sz="0" w:space="0" w:color="auto"/>
                          </w:divBdr>
                          <w:divsChild>
                            <w:div w:id="1346207098">
                              <w:marLeft w:val="0"/>
                              <w:marRight w:val="0"/>
                              <w:marTop w:val="0"/>
                              <w:marBottom w:val="0"/>
                              <w:divBdr>
                                <w:top w:val="none" w:sz="0" w:space="0" w:color="auto"/>
                                <w:left w:val="none" w:sz="0" w:space="0" w:color="auto"/>
                                <w:bottom w:val="none" w:sz="0" w:space="0" w:color="auto"/>
                                <w:right w:val="none" w:sz="0" w:space="0" w:color="auto"/>
                              </w:divBdr>
                              <w:divsChild>
                                <w:div w:id="1662658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9071667">
          <w:marLeft w:val="0"/>
          <w:marRight w:val="0"/>
          <w:marTop w:val="0"/>
          <w:marBottom w:val="0"/>
          <w:divBdr>
            <w:top w:val="none" w:sz="0" w:space="0" w:color="auto"/>
            <w:left w:val="none" w:sz="0" w:space="0" w:color="auto"/>
            <w:bottom w:val="none" w:sz="0" w:space="0" w:color="auto"/>
            <w:right w:val="none" w:sz="0" w:space="0" w:color="auto"/>
          </w:divBdr>
          <w:divsChild>
            <w:div w:id="337194915">
              <w:marLeft w:val="0"/>
              <w:marRight w:val="0"/>
              <w:marTop w:val="0"/>
              <w:marBottom w:val="0"/>
              <w:divBdr>
                <w:top w:val="none" w:sz="0" w:space="0" w:color="auto"/>
                <w:left w:val="none" w:sz="0" w:space="0" w:color="auto"/>
                <w:bottom w:val="none" w:sz="0" w:space="0" w:color="auto"/>
                <w:right w:val="none" w:sz="0" w:space="0" w:color="auto"/>
              </w:divBdr>
              <w:divsChild>
                <w:div w:id="224268990">
                  <w:marLeft w:val="0"/>
                  <w:marRight w:val="0"/>
                  <w:marTop w:val="0"/>
                  <w:marBottom w:val="0"/>
                  <w:divBdr>
                    <w:top w:val="none" w:sz="0" w:space="0" w:color="auto"/>
                    <w:left w:val="none" w:sz="0" w:space="0" w:color="auto"/>
                    <w:bottom w:val="none" w:sz="0" w:space="0" w:color="auto"/>
                    <w:right w:val="none" w:sz="0" w:space="0" w:color="auto"/>
                  </w:divBdr>
                  <w:divsChild>
                    <w:div w:id="580915844">
                      <w:marLeft w:val="0"/>
                      <w:marRight w:val="0"/>
                      <w:marTop w:val="150"/>
                      <w:marBottom w:val="150"/>
                      <w:divBdr>
                        <w:top w:val="none" w:sz="0" w:space="0" w:color="auto"/>
                        <w:left w:val="none" w:sz="0" w:space="0" w:color="auto"/>
                        <w:bottom w:val="none" w:sz="0" w:space="0" w:color="auto"/>
                        <w:right w:val="none" w:sz="0" w:space="0" w:color="auto"/>
                      </w:divBdr>
                      <w:divsChild>
                        <w:div w:id="898368380">
                          <w:marLeft w:val="0"/>
                          <w:marRight w:val="0"/>
                          <w:marTop w:val="0"/>
                          <w:marBottom w:val="0"/>
                          <w:divBdr>
                            <w:top w:val="none" w:sz="0" w:space="0" w:color="auto"/>
                            <w:left w:val="none" w:sz="0" w:space="0" w:color="auto"/>
                            <w:bottom w:val="none" w:sz="0" w:space="0" w:color="auto"/>
                            <w:right w:val="none" w:sz="0" w:space="0" w:color="auto"/>
                          </w:divBdr>
                        </w:div>
                      </w:divsChild>
                    </w:div>
                    <w:div w:id="1675911477">
                      <w:marLeft w:val="0"/>
                      <w:marRight w:val="0"/>
                      <w:marTop w:val="150"/>
                      <w:marBottom w:val="150"/>
                      <w:divBdr>
                        <w:top w:val="none" w:sz="0" w:space="0" w:color="auto"/>
                        <w:left w:val="none" w:sz="0" w:space="0" w:color="auto"/>
                        <w:bottom w:val="none" w:sz="0" w:space="0" w:color="auto"/>
                        <w:right w:val="none" w:sz="0" w:space="0" w:color="auto"/>
                      </w:divBdr>
                      <w:divsChild>
                        <w:div w:id="1356468658">
                          <w:marLeft w:val="0"/>
                          <w:marRight w:val="0"/>
                          <w:marTop w:val="0"/>
                          <w:marBottom w:val="0"/>
                          <w:divBdr>
                            <w:top w:val="none" w:sz="0" w:space="0" w:color="auto"/>
                            <w:left w:val="none" w:sz="0" w:space="0" w:color="auto"/>
                            <w:bottom w:val="none" w:sz="0" w:space="0" w:color="auto"/>
                            <w:right w:val="none" w:sz="0" w:space="0" w:color="auto"/>
                          </w:divBdr>
                        </w:div>
                      </w:divsChild>
                    </w:div>
                    <w:div w:id="148792361">
                      <w:marLeft w:val="0"/>
                      <w:marRight w:val="0"/>
                      <w:marTop w:val="150"/>
                      <w:marBottom w:val="150"/>
                      <w:divBdr>
                        <w:top w:val="none" w:sz="0" w:space="0" w:color="auto"/>
                        <w:left w:val="none" w:sz="0" w:space="0" w:color="auto"/>
                        <w:bottom w:val="none" w:sz="0" w:space="0" w:color="auto"/>
                        <w:right w:val="none" w:sz="0" w:space="0" w:color="auto"/>
                      </w:divBdr>
                      <w:divsChild>
                        <w:div w:id="1207450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whatiselt.com/single-post/2017/09/15/What-is-Reading" TargetMode="External"/><Relationship Id="rId13" Type="http://schemas.openxmlformats.org/officeDocument/2006/relationships/hyperlink" Target="https://www.whatiselt.com/single-post/2019/01/29/What-are-Patterns-of-Interaction" TargetMode="External"/><Relationship Id="rId3" Type="http://schemas.openxmlformats.org/officeDocument/2006/relationships/webSettings" Target="webSettings.xml"/><Relationship Id="rId7" Type="http://schemas.openxmlformats.org/officeDocument/2006/relationships/hyperlink" Target="https://www.whatiselt.com/single-post/2018/08/23/What-is-the-Communicative-Approach" TargetMode="External"/><Relationship Id="rId12" Type="http://schemas.openxmlformats.org/officeDocument/2006/relationships/hyperlink" Target="https://www.whatiselt.com/single-post/2018/05/17/What-is-an-ICQ-Teaching-techniques-for-giving-instructions-in-the-classro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whatiselt.com/single-post/2017/09/15/What-is-TTT-Teacher-Talking-Time" TargetMode="External"/><Relationship Id="rId11" Type="http://schemas.openxmlformats.org/officeDocument/2006/relationships/hyperlink" Target="https://www.whatiselt.com/home/tag/receptive%20skills" TargetMode="External"/><Relationship Id="rId5" Type="http://schemas.openxmlformats.org/officeDocument/2006/relationships/hyperlink" Target="https://www.whatiselt.com/single-post/2018/07/23/What-is-Group-Cohesiveness" TargetMode="External"/><Relationship Id="rId15" Type="http://schemas.openxmlformats.org/officeDocument/2006/relationships/theme" Target="theme/theme1.xml"/><Relationship Id="rId10" Type="http://schemas.openxmlformats.org/officeDocument/2006/relationships/hyperlink" Target="https://www.whatiselt.com/home/tag/speaking" TargetMode="External"/><Relationship Id="rId4" Type="http://schemas.openxmlformats.org/officeDocument/2006/relationships/hyperlink" Target="https://www.whatiselt.com/single-post/2018/03/20/What-are-lesson-aims" TargetMode="External"/><Relationship Id="rId9" Type="http://schemas.openxmlformats.org/officeDocument/2006/relationships/hyperlink" Target="https://www.whatiselt.com/home/tag/receptive%20skills" TargetMode="External"/><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1248</Words>
  <Characters>6864</Characters>
  <Application>Microsoft Office Word</Application>
  <DocSecurity>0</DocSecurity>
  <Lines>57</Lines>
  <Paragraphs>16</Paragraphs>
  <ScaleCrop>false</ScaleCrop>
  <Company/>
  <LinksUpToDate>false</LinksUpToDate>
  <CharactersWithSpaces>8096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NoteBook</dc:creator>
  <cp:lastModifiedBy>NoteBook</cp:lastModifiedBy>
  <cp:revision>2</cp:revision>
  <dcterms:created xsi:type="dcterms:W3CDTF">2020-05-04T15:50:00Z</dcterms:created>
  <dcterms:modified xsi:type="dcterms:W3CDTF">2020-05-04T15:50:00Z</dcterms:modified>
</cp:coreProperties>
</file>